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DE4784" w14:textId="3DEA9EA3" w:rsidR="005C21BF" w:rsidRPr="007518FF" w:rsidRDefault="005C21BF" w:rsidP="00D920FF"/>
    <w:p w14:paraId="726A4D9F" w14:textId="77777777" w:rsidR="005C21BF" w:rsidRPr="007518FF" w:rsidRDefault="005C21BF" w:rsidP="00D920FF">
      <w:pPr>
        <w:rPr>
          <w:highlight w:val="cyan"/>
        </w:rPr>
      </w:pPr>
    </w:p>
    <w:p w14:paraId="7330AF37" w14:textId="6CD4A183" w:rsidR="005C21BF" w:rsidRPr="007518FF" w:rsidRDefault="005C21BF" w:rsidP="00D920FF"/>
    <w:p w14:paraId="18091DE4" w14:textId="77777777" w:rsidR="00F55D00" w:rsidRDefault="00F55D00" w:rsidP="00832A0C">
      <w:pPr>
        <w:jc w:val="center"/>
        <w:rPr>
          <w:b/>
          <w:sz w:val="44"/>
        </w:rPr>
      </w:pPr>
    </w:p>
    <w:p w14:paraId="2D254731" w14:textId="77777777" w:rsidR="00F55D00" w:rsidRDefault="00F55D00" w:rsidP="00832A0C">
      <w:pPr>
        <w:jc w:val="center"/>
        <w:rPr>
          <w:b/>
          <w:sz w:val="44"/>
        </w:rPr>
      </w:pPr>
    </w:p>
    <w:p w14:paraId="5C94493F" w14:textId="77777777" w:rsidR="00F55D00" w:rsidRDefault="00F55D00" w:rsidP="00832A0C">
      <w:pPr>
        <w:jc w:val="center"/>
        <w:rPr>
          <w:b/>
          <w:sz w:val="44"/>
        </w:rPr>
      </w:pPr>
    </w:p>
    <w:p w14:paraId="2DBEC4E5" w14:textId="0A28DC33" w:rsidR="005C21BF" w:rsidRPr="00832A0C" w:rsidRDefault="001631F7" w:rsidP="00832A0C">
      <w:pPr>
        <w:jc w:val="center"/>
        <w:rPr>
          <w:b/>
          <w:sz w:val="44"/>
        </w:rPr>
      </w:pPr>
      <w:r w:rsidRPr="00832A0C">
        <w:rPr>
          <w:b/>
          <w:sz w:val="44"/>
        </w:rPr>
        <w:t>Human Cell Atlas</w:t>
      </w:r>
    </w:p>
    <w:p w14:paraId="0A945F09" w14:textId="77777777" w:rsidR="005C21BF" w:rsidRPr="00832A0C" w:rsidRDefault="005C21BF" w:rsidP="00832A0C">
      <w:pPr>
        <w:jc w:val="center"/>
        <w:rPr>
          <w:b/>
          <w:sz w:val="44"/>
        </w:rPr>
      </w:pPr>
    </w:p>
    <w:p w14:paraId="790E8793" w14:textId="77777777" w:rsidR="005C21BF" w:rsidRPr="00832A0C" w:rsidRDefault="001631F7" w:rsidP="00832A0C">
      <w:pPr>
        <w:jc w:val="center"/>
        <w:rPr>
          <w:b/>
          <w:sz w:val="44"/>
        </w:rPr>
      </w:pPr>
      <w:r w:rsidRPr="00832A0C">
        <w:rPr>
          <w:b/>
          <w:sz w:val="44"/>
        </w:rPr>
        <w:t>Ethics and Data Governance Document</w:t>
      </w:r>
    </w:p>
    <w:p w14:paraId="3D741228" w14:textId="2B4417D4" w:rsidR="005C21BF" w:rsidRPr="00832A0C" w:rsidRDefault="005C21BF" w:rsidP="00832A0C">
      <w:pPr>
        <w:jc w:val="center"/>
        <w:rPr>
          <w:b/>
          <w:sz w:val="44"/>
        </w:rPr>
      </w:pPr>
    </w:p>
    <w:p w14:paraId="0130F99E" w14:textId="17738D6B" w:rsidR="00EC5C65" w:rsidRDefault="00EC5C65" w:rsidP="00832A0C">
      <w:pPr>
        <w:jc w:val="center"/>
        <w:rPr>
          <w:b/>
          <w:sz w:val="44"/>
        </w:rPr>
      </w:pPr>
    </w:p>
    <w:p w14:paraId="4704F45F" w14:textId="241FCAB0" w:rsidR="00F55D00" w:rsidRDefault="00F55D00" w:rsidP="00832A0C">
      <w:pPr>
        <w:jc w:val="center"/>
        <w:rPr>
          <w:b/>
          <w:sz w:val="44"/>
        </w:rPr>
      </w:pPr>
    </w:p>
    <w:p w14:paraId="72AF842C" w14:textId="526E7BB4" w:rsidR="00F55D00" w:rsidRDefault="00F55D00" w:rsidP="00832A0C">
      <w:pPr>
        <w:jc w:val="center"/>
        <w:rPr>
          <w:b/>
          <w:sz w:val="44"/>
        </w:rPr>
      </w:pPr>
    </w:p>
    <w:p w14:paraId="738C7BA2" w14:textId="6F6FEE7C" w:rsidR="00F55D00" w:rsidRDefault="00F55D00" w:rsidP="00832A0C">
      <w:pPr>
        <w:jc w:val="center"/>
        <w:rPr>
          <w:b/>
          <w:sz w:val="44"/>
        </w:rPr>
      </w:pPr>
    </w:p>
    <w:p w14:paraId="341CF5F8" w14:textId="56150CB9" w:rsidR="00F55D00" w:rsidRDefault="00F55D00" w:rsidP="00832A0C">
      <w:pPr>
        <w:jc w:val="center"/>
        <w:rPr>
          <w:b/>
          <w:sz w:val="44"/>
        </w:rPr>
      </w:pPr>
    </w:p>
    <w:p w14:paraId="0096090D" w14:textId="16E5E428" w:rsidR="00F55D00" w:rsidRDefault="00F55D00" w:rsidP="00832A0C">
      <w:pPr>
        <w:jc w:val="center"/>
        <w:rPr>
          <w:b/>
          <w:sz w:val="44"/>
        </w:rPr>
      </w:pPr>
    </w:p>
    <w:p w14:paraId="0C6EA15C" w14:textId="0B3108B3" w:rsidR="00F55D00" w:rsidRDefault="00F55D00" w:rsidP="00832A0C">
      <w:pPr>
        <w:jc w:val="center"/>
        <w:rPr>
          <w:b/>
          <w:sz w:val="44"/>
        </w:rPr>
      </w:pPr>
    </w:p>
    <w:p w14:paraId="732774AF" w14:textId="4BB441DE" w:rsidR="00F55D00" w:rsidRDefault="00F55D00" w:rsidP="00832A0C">
      <w:pPr>
        <w:jc w:val="center"/>
        <w:rPr>
          <w:b/>
          <w:sz w:val="44"/>
        </w:rPr>
      </w:pPr>
    </w:p>
    <w:p w14:paraId="5D9BD2CA" w14:textId="77777777" w:rsidR="00F55D00" w:rsidRPr="00832A0C" w:rsidRDefault="00F55D00" w:rsidP="003856F2">
      <w:pPr>
        <w:rPr>
          <w:b/>
          <w:sz w:val="44"/>
        </w:rPr>
      </w:pPr>
    </w:p>
    <w:tbl>
      <w:tblPr>
        <w:tblStyle w:val="3"/>
        <w:tblW w:w="9701" w:type="dxa"/>
        <w:tblBorders>
          <w:top w:val="nil"/>
          <w:left w:val="nil"/>
          <w:bottom w:val="nil"/>
          <w:right w:val="nil"/>
          <w:insideH w:val="nil"/>
          <w:insideV w:val="nil"/>
        </w:tblBorders>
        <w:tblLayout w:type="fixed"/>
        <w:tblLook w:val="0600" w:firstRow="0" w:lastRow="0" w:firstColumn="0" w:lastColumn="0" w:noHBand="1" w:noVBand="1"/>
      </w:tblPr>
      <w:tblGrid>
        <w:gridCol w:w="1061"/>
        <w:gridCol w:w="3050"/>
        <w:gridCol w:w="1645"/>
        <w:gridCol w:w="3945"/>
      </w:tblGrid>
      <w:tr w:rsidR="00B869DE" w:rsidRPr="00EC5C65" w14:paraId="46F6FD1E" w14:textId="77777777" w:rsidTr="00EC5C65">
        <w:trPr>
          <w:trHeight w:val="455"/>
        </w:trPr>
        <w:tc>
          <w:tcPr>
            <w:tcW w:w="1061"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694425B9" w14:textId="7720509F" w:rsidR="00B869DE" w:rsidRPr="00EC5C65" w:rsidRDefault="001631F7" w:rsidP="00184965">
            <w:pPr>
              <w:spacing w:line="240" w:lineRule="auto"/>
              <w:rPr>
                <w:sz w:val="16"/>
              </w:rPr>
            </w:pPr>
            <w:r w:rsidRPr="00EC5C65">
              <w:rPr>
                <w:sz w:val="16"/>
              </w:rPr>
              <w:t xml:space="preserve"> </w:t>
            </w:r>
            <w:r w:rsidR="00B869DE" w:rsidRPr="00EC5C65">
              <w:rPr>
                <w:sz w:val="16"/>
              </w:rPr>
              <w:t>No</w:t>
            </w:r>
          </w:p>
        </w:tc>
        <w:tc>
          <w:tcPr>
            <w:tcW w:w="305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14B15582" w14:textId="77777777" w:rsidR="00B869DE" w:rsidRPr="00EC5C65" w:rsidRDefault="00B869DE" w:rsidP="00184965">
            <w:pPr>
              <w:spacing w:line="240" w:lineRule="auto"/>
              <w:rPr>
                <w:sz w:val="16"/>
              </w:rPr>
            </w:pPr>
            <w:r w:rsidRPr="00EC5C65">
              <w:rPr>
                <w:sz w:val="16"/>
              </w:rPr>
              <w:t>Version</w:t>
            </w:r>
          </w:p>
        </w:tc>
        <w:tc>
          <w:tcPr>
            <w:tcW w:w="164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722A2B46" w14:textId="77777777" w:rsidR="00B869DE" w:rsidRPr="00EC5C65" w:rsidRDefault="00B869DE" w:rsidP="00184965">
            <w:pPr>
              <w:spacing w:line="240" w:lineRule="auto"/>
              <w:rPr>
                <w:sz w:val="16"/>
              </w:rPr>
            </w:pPr>
            <w:r w:rsidRPr="00EC5C65">
              <w:rPr>
                <w:sz w:val="16"/>
              </w:rPr>
              <w:t>Date</w:t>
            </w:r>
          </w:p>
        </w:tc>
        <w:tc>
          <w:tcPr>
            <w:tcW w:w="394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56CB0E78" w14:textId="77777777" w:rsidR="00B869DE" w:rsidRPr="00EC5C65" w:rsidRDefault="00B869DE" w:rsidP="00184965">
            <w:pPr>
              <w:spacing w:line="240" w:lineRule="auto"/>
              <w:rPr>
                <w:sz w:val="16"/>
              </w:rPr>
            </w:pPr>
            <w:r w:rsidRPr="00EC5C65">
              <w:rPr>
                <w:sz w:val="16"/>
              </w:rPr>
              <w:t>Description</w:t>
            </w:r>
          </w:p>
        </w:tc>
      </w:tr>
      <w:tr w:rsidR="00B869DE" w:rsidRPr="00EC5C65" w14:paraId="75093A68" w14:textId="77777777" w:rsidTr="003856F2">
        <w:trPr>
          <w:trHeight w:val="363"/>
        </w:trPr>
        <w:tc>
          <w:tcPr>
            <w:tcW w:w="1061" w:type="dxa"/>
            <w:tcBorders>
              <w:top w:val="nil"/>
              <w:left w:val="single" w:sz="8" w:space="0" w:color="000000"/>
              <w:bottom w:val="nil"/>
              <w:right w:val="single" w:sz="8" w:space="0" w:color="000000"/>
            </w:tcBorders>
            <w:tcMar>
              <w:top w:w="100" w:type="dxa"/>
              <w:left w:w="100" w:type="dxa"/>
              <w:bottom w:w="100" w:type="dxa"/>
              <w:right w:w="100" w:type="dxa"/>
            </w:tcMar>
          </w:tcPr>
          <w:p w14:paraId="0C59347B" w14:textId="77777777" w:rsidR="00B869DE" w:rsidRPr="00EC5C65" w:rsidRDefault="00B869DE" w:rsidP="00184965">
            <w:pPr>
              <w:spacing w:line="240" w:lineRule="auto"/>
              <w:rPr>
                <w:sz w:val="16"/>
              </w:rPr>
            </w:pPr>
            <w:r w:rsidRPr="00EC5C65">
              <w:rPr>
                <w:sz w:val="16"/>
              </w:rPr>
              <w:t>1</w:t>
            </w:r>
          </w:p>
        </w:tc>
        <w:tc>
          <w:tcPr>
            <w:tcW w:w="3050" w:type="dxa"/>
            <w:tcBorders>
              <w:top w:val="nil"/>
              <w:left w:val="nil"/>
              <w:bottom w:val="nil"/>
              <w:right w:val="single" w:sz="8" w:space="0" w:color="000000"/>
            </w:tcBorders>
            <w:tcMar>
              <w:top w:w="100" w:type="dxa"/>
              <w:left w:w="100" w:type="dxa"/>
              <w:bottom w:w="100" w:type="dxa"/>
              <w:right w:w="100" w:type="dxa"/>
            </w:tcMar>
          </w:tcPr>
          <w:p w14:paraId="6BC57C9E" w14:textId="6A279E13" w:rsidR="00B869DE" w:rsidRPr="00EC5C65" w:rsidRDefault="00B869DE" w:rsidP="00184965">
            <w:pPr>
              <w:spacing w:line="240" w:lineRule="auto"/>
              <w:rPr>
                <w:sz w:val="16"/>
              </w:rPr>
            </w:pPr>
            <w:r w:rsidRPr="00EC5C65">
              <w:rPr>
                <w:sz w:val="16"/>
              </w:rPr>
              <w:t xml:space="preserve"> </w:t>
            </w:r>
            <w:r w:rsidR="00F55D00">
              <w:rPr>
                <w:sz w:val="16"/>
              </w:rPr>
              <w:t>1.0 [external</w:t>
            </w:r>
            <w:r w:rsidR="00C724BA" w:rsidRPr="00EC5C65">
              <w:rPr>
                <w:sz w:val="16"/>
              </w:rPr>
              <w:t>]</w:t>
            </w:r>
          </w:p>
        </w:tc>
        <w:tc>
          <w:tcPr>
            <w:tcW w:w="1645" w:type="dxa"/>
            <w:tcBorders>
              <w:top w:val="nil"/>
              <w:left w:val="nil"/>
              <w:bottom w:val="nil"/>
              <w:right w:val="single" w:sz="8" w:space="0" w:color="000000"/>
            </w:tcBorders>
            <w:tcMar>
              <w:top w:w="100" w:type="dxa"/>
              <w:left w:w="100" w:type="dxa"/>
              <w:bottom w:w="100" w:type="dxa"/>
              <w:right w:w="100" w:type="dxa"/>
            </w:tcMar>
          </w:tcPr>
          <w:p w14:paraId="124AB868" w14:textId="7A080EA0" w:rsidR="00B869DE" w:rsidRPr="00EC5C65" w:rsidRDefault="00F55D00" w:rsidP="00184965">
            <w:pPr>
              <w:spacing w:line="240" w:lineRule="auto"/>
              <w:rPr>
                <w:sz w:val="16"/>
              </w:rPr>
            </w:pPr>
            <w:r>
              <w:rPr>
                <w:sz w:val="16"/>
              </w:rPr>
              <w:t>Sept.</w:t>
            </w:r>
            <w:r w:rsidR="00B869DE" w:rsidRPr="00EC5C65">
              <w:rPr>
                <w:sz w:val="16"/>
              </w:rPr>
              <w:t xml:space="preserve"> 29, 20</w:t>
            </w:r>
            <w:r>
              <w:rPr>
                <w:sz w:val="16"/>
              </w:rPr>
              <w:t>22</w:t>
            </w:r>
          </w:p>
        </w:tc>
        <w:tc>
          <w:tcPr>
            <w:tcW w:w="3945" w:type="dxa"/>
            <w:tcBorders>
              <w:top w:val="nil"/>
              <w:left w:val="nil"/>
              <w:bottom w:val="nil"/>
              <w:right w:val="single" w:sz="8" w:space="0" w:color="000000"/>
            </w:tcBorders>
            <w:tcMar>
              <w:top w:w="100" w:type="dxa"/>
              <w:left w:w="100" w:type="dxa"/>
              <w:bottom w:w="100" w:type="dxa"/>
              <w:right w:w="100" w:type="dxa"/>
            </w:tcMar>
          </w:tcPr>
          <w:p w14:paraId="57911CC3" w14:textId="766F009A" w:rsidR="00B869DE" w:rsidRPr="00EC5C65" w:rsidRDefault="00B869DE" w:rsidP="00184965">
            <w:pPr>
              <w:spacing w:line="240" w:lineRule="auto"/>
              <w:rPr>
                <w:sz w:val="16"/>
              </w:rPr>
            </w:pPr>
            <w:r w:rsidRPr="00EC5C65">
              <w:rPr>
                <w:sz w:val="16"/>
              </w:rPr>
              <w:t xml:space="preserve">First </w:t>
            </w:r>
            <w:r w:rsidR="00F55D00">
              <w:rPr>
                <w:sz w:val="16"/>
              </w:rPr>
              <w:t>version</w:t>
            </w:r>
          </w:p>
        </w:tc>
      </w:tr>
      <w:tr w:rsidR="003042F2" w:rsidRPr="00EC5C65" w14:paraId="1B868421" w14:textId="77777777" w:rsidTr="00EC5C65">
        <w:trPr>
          <w:trHeight w:val="363"/>
        </w:trPr>
        <w:tc>
          <w:tcPr>
            <w:tcW w:w="106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3FCA0A6" w14:textId="4954D2C6" w:rsidR="003042F2" w:rsidRPr="00EC5C65" w:rsidRDefault="003042F2" w:rsidP="00184965">
            <w:pPr>
              <w:spacing w:line="240" w:lineRule="auto"/>
              <w:rPr>
                <w:sz w:val="16"/>
              </w:rPr>
            </w:pPr>
            <w:r>
              <w:rPr>
                <w:sz w:val="16"/>
              </w:rPr>
              <w:t>2</w:t>
            </w:r>
          </w:p>
        </w:tc>
        <w:tc>
          <w:tcPr>
            <w:tcW w:w="3050" w:type="dxa"/>
            <w:tcBorders>
              <w:top w:val="nil"/>
              <w:left w:val="nil"/>
              <w:bottom w:val="single" w:sz="8" w:space="0" w:color="000000"/>
              <w:right w:val="single" w:sz="8" w:space="0" w:color="000000"/>
            </w:tcBorders>
            <w:tcMar>
              <w:top w:w="100" w:type="dxa"/>
              <w:left w:w="100" w:type="dxa"/>
              <w:bottom w:w="100" w:type="dxa"/>
              <w:right w:w="100" w:type="dxa"/>
            </w:tcMar>
          </w:tcPr>
          <w:p w14:paraId="0DABA420" w14:textId="73D90538" w:rsidR="003042F2" w:rsidRPr="00EC5C65" w:rsidRDefault="003042F2" w:rsidP="00184965">
            <w:pPr>
              <w:spacing w:line="240" w:lineRule="auto"/>
              <w:rPr>
                <w:sz w:val="16"/>
              </w:rPr>
            </w:pPr>
            <w:r>
              <w:rPr>
                <w:sz w:val="16"/>
              </w:rPr>
              <w:t>2.0 [external]</w:t>
            </w:r>
          </w:p>
        </w:tc>
        <w:tc>
          <w:tcPr>
            <w:tcW w:w="1645" w:type="dxa"/>
            <w:tcBorders>
              <w:top w:val="nil"/>
              <w:left w:val="nil"/>
              <w:bottom w:val="single" w:sz="8" w:space="0" w:color="000000"/>
              <w:right w:val="single" w:sz="8" w:space="0" w:color="000000"/>
            </w:tcBorders>
            <w:tcMar>
              <w:top w:w="100" w:type="dxa"/>
              <w:left w:w="100" w:type="dxa"/>
              <w:bottom w:w="100" w:type="dxa"/>
              <w:right w:w="100" w:type="dxa"/>
            </w:tcMar>
          </w:tcPr>
          <w:p w14:paraId="0CC40C5C" w14:textId="4542F090" w:rsidR="003042F2" w:rsidRDefault="003856F2" w:rsidP="00184965">
            <w:pPr>
              <w:spacing w:line="240" w:lineRule="auto"/>
              <w:rPr>
                <w:sz w:val="16"/>
              </w:rPr>
            </w:pPr>
            <w:r>
              <w:rPr>
                <w:sz w:val="16"/>
              </w:rPr>
              <w:t>October 18, 2023</w:t>
            </w:r>
          </w:p>
        </w:tc>
        <w:tc>
          <w:tcPr>
            <w:tcW w:w="3945" w:type="dxa"/>
            <w:tcBorders>
              <w:top w:val="nil"/>
              <w:left w:val="nil"/>
              <w:bottom w:val="single" w:sz="8" w:space="0" w:color="000000"/>
              <w:right w:val="single" w:sz="8" w:space="0" w:color="000000"/>
            </w:tcBorders>
            <w:tcMar>
              <w:top w:w="100" w:type="dxa"/>
              <w:left w:w="100" w:type="dxa"/>
              <w:bottom w:w="100" w:type="dxa"/>
              <w:right w:w="100" w:type="dxa"/>
            </w:tcMar>
          </w:tcPr>
          <w:p w14:paraId="581AE9C1" w14:textId="2083AE56" w:rsidR="003042F2" w:rsidRPr="00EC5C65" w:rsidRDefault="003042F2" w:rsidP="00184965">
            <w:pPr>
              <w:spacing w:line="240" w:lineRule="auto"/>
              <w:rPr>
                <w:sz w:val="16"/>
              </w:rPr>
            </w:pPr>
            <w:r>
              <w:rPr>
                <w:sz w:val="16"/>
              </w:rPr>
              <w:t>Amendments to include controlled access</w:t>
            </w:r>
          </w:p>
        </w:tc>
      </w:tr>
    </w:tbl>
    <w:p w14:paraId="1B939D57" w14:textId="77777777" w:rsidR="005C21BF" w:rsidRPr="001631F7" w:rsidRDefault="005C21BF" w:rsidP="00D920FF"/>
    <w:p w14:paraId="3C2B4A9F" w14:textId="23C76D09" w:rsidR="005C21BF" w:rsidRPr="0060314D" w:rsidRDefault="001631F7" w:rsidP="00D920FF">
      <w:pPr>
        <w:rPr>
          <w:i/>
        </w:rPr>
      </w:pPr>
      <w:r w:rsidRPr="0060314D">
        <w:rPr>
          <w:i/>
        </w:rPr>
        <w:t xml:space="preserve">This document was </w:t>
      </w:r>
      <w:r w:rsidR="000E4E0A">
        <w:rPr>
          <w:i/>
        </w:rPr>
        <w:t>drafted</w:t>
      </w:r>
      <w:r w:rsidRPr="0060314D">
        <w:rPr>
          <w:i/>
        </w:rPr>
        <w:t xml:space="preserve"> by the Centre of Genomics and Policy (McGill University), and </w:t>
      </w:r>
      <w:r w:rsidR="000E4E0A">
        <w:rPr>
          <w:i/>
        </w:rPr>
        <w:t xml:space="preserve">regularly </w:t>
      </w:r>
      <w:r w:rsidRPr="0060314D">
        <w:rPr>
          <w:i/>
        </w:rPr>
        <w:t>discussed with the Human Cell Atlas Ethics Working Group (EWG</w:t>
      </w:r>
      <w:r w:rsidR="000E4E0A">
        <w:rPr>
          <w:i/>
        </w:rPr>
        <w:t>)</w:t>
      </w:r>
      <w:r w:rsidR="00A106D9">
        <w:rPr>
          <w:i/>
        </w:rPr>
        <w:t xml:space="preserve"> </w:t>
      </w:r>
      <w:r w:rsidR="00A106D9">
        <w:t>(</w:t>
      </w:r>
      <w:hyperlink r:id="rId8" w:history="1">
        <w:r w:rsidR="00A106D9" w:rsidRPr="00186F16">
          <w:rPr>
            <w:rStyle w:val="Hyperlink"/>
          </w:rPr>
          <w:t>https://www.humancellatlas.org/learn-more/working-groups/</w:t>
        </w:r>
      </w:hyperlink>
      <w:r w:rsidR="00A106D9">
        <w:t>)</w:t>
      </w:r>
      <w:r w:rsidRPr="0060314D">
        <w:rPr>
          <w:i/>
        </w:rPr>
        <w:t xml:space="preserve">. </w:t>
      </w:r>
      <w:r w:rsidRPr="0060314D">
        <w:rPr>
          <w:i/>
        </w:rPr>
        <w:br w:type="page"/>
      </w:r>
    </w:p>
    <w:p w14:paraId="5017B765" w14:textId="77777777" w:rsidR="005C21BF" w:rsidRPr="00EA4D14" w:rsidRDefault="001631F7" w:rsidP="00D920FF">
      <w:pPr>
        <w:rPr>
          <w:b/>
        </w:rPr>
      </w:pPr>
      <w:r w:rsidRPr="00EA4D14">
        <w:rPr>
          <w:b/>
        </w:rPr>
        <w:lastRenderedPageBreak/>
        <w:t>TABLE OF CONTENTS</w:t>
      </w:r>
    </w:p>
    <w:sdt>
      <w:sdtPr>
        <w:id w:val="769583728"/>
        <w:docPartObj>
          <w:docPartGallery w:val="Table of Contents"/>
          <w:docPartUnique/>
        </w:docPartObj>
      </w:sdtPr>
      <w:sdtEndPr>
        <w:rPr>
          <w:noProof/>
        </w:rPr>
      </w:sdtEndPr>
      <w:sdtContent>
        <w:p w14:paraId="15AF5EF1" w14:textId="3E8F5DFE" w:rsidR="009E1D81" w:rsidRPr="009E1D81" w:rsidRDefault="009E1D81" w:rsidP="00D920FF"/>
        <w:p w14:paraId="59F0FBEF" w14:textId="15C72838" w:rsidR="003A5B89" w:rsidRDefault="009E1D81">
          <w:pPr>
            <w:pStyle w:val="TOC1"/>
            <w:rPr>
              <w:rFonts w:eastAsiaTheme="minorEastAsia" w:cstheme="minorBidi"/>
              <w:noProof/>
              <w:sz w:val="24"/>
              <w:szCs w:val="24"/>
            </w:rPr>
          </w:pPr>
          <w:r w:rsidRPr="009E1D81">
            <w:rPr>
              <w:rFonts w:ascii="Arial" w:hAnsi="Arial"/>
            </w:rPr>
            <w:fldChar w:fldCharType="begin"/>
          </w:r>
          <w:r w:rsidRPr="009E1D81">
            <w:rPr>
              <w:rFonts w:ascii="Arial" w:hAnsi="Arial"/>
            </w:rPr>
            <w:instrText xml:space="preserve"> TOC \o "1-3" \h \z \u </w:instrText>
          </w:r>
          <w:r w:rsidRPr="009E1D81">
            <w:rPr>
              <w:rFonts w:ascii="Arial" w:hAnsi="Arial"/>
            </w:rPr>
            <w:fldChar w:fldCharType="separate"/>
          </w:r>
          <w:hyperlink w:anchor="_Toc128994039" w:history="1">
            <w:r w:rsidR="003A5B89" w:rsidRPr="00C121DE">
              <w:rPr>
                <w:rStyle w:val="Hyperlink"/>
                <w:noProof/>
              </w:rPr>
              <w:t>Acronyms</w:t>
            </w:r>
            <w:r w:rsidR="003A5B89">
              <w:rPr>
                <w:noProof/>
                <w:webHidden/>
              </w:rPr>
              <w:tab/>
            </w:r>
            <w:r w:rsidR="003A5B89">
              <w:rPr>
                <w:noProof/>
                <w:webHidden/>
              </w:rPr>
              <w:fldChar w:fldCharType="begin"/>
            </w:r>
            <w:r w:rsidR="003A5B89">
              <w:rPr>
                <w:noProof/>
                <w:webHidden/>
              </w:rPr>
              <w:instrText xml:space="preserve"> PAGEREF _Toc128994039 \h </w:instrText>
            </w:r>
            <w:r w:rsidR="003A5B89">
              <w:rPr>
                <w:noProof/>
                <w:webHidden/>
              </w:rPr>
            </w:r>
            <w:r w:rsidR="003A5B89">
              <w:rPr>
                <w:noProof/>
                <w:webHidden/>
              </w:rPr>
              <w:fldChar w:fldCharType="separate"/>
            </w:r>
            <w:r w:rsidR="003A5B89">
              <w:rPr>
                <w:noProof/>
                <w:webHidden/>
              </w:rPr>
              <w:t>3</w:t>
            </w:r>
            <w:r w:rsidR="003A5B89">
              <w:rPr>
                <w:noProof/>
                <w:webHidden/>
              </w:rPr>
              <w:fldChar w:fldCharType="end"/>
            </w:r>
          </w:hyperlink>
        </w:p>
        <w:p w14:paraId="0CFDE295" w14:textId="291A20B3" w:rsidR="003A5B89" w:rsidRDefault="003A5B89">
          <w:pPr>
            <w:pStyle w:val="TOC1"/>
            <w:rPr>
              <w:rFonts w:eastAsiaTheme="minorEastAsia" w:cstheme="minorBidi"/>
              <w:noProof/>
              <w:sz w:val="24"/>
              <w:szCs w:val="24"/>
            </w:rPr>
          </w:pPr>
          <w:hyperlink w:anchor="_Toc128994040" w:history="1">
            <w:r w:rsidRPr="00C121DE">
              <w:rPr>
                <w:rStyle w:val="Hyperlink"/>
                <w:noProof/>
              </w:rPr>
              <w:t>Definitions</w:t>
            </w:r>
            <w:r>
              <w:rPr>
                <w:noProof/>
                <w:webHidden/>
              </w:rPr>
              <w:tab/>
            </w:r>
            <w:r>
              <w:rPr>
                <w:noProof/>
                <w:webHidden/>
              </w:rPr>
              <w:fldChar w:fldCharType="begin"/>
            </w:r>
            <w:r>
              <w:rPr>
                <w:noProof/>
                <w:webHidden/>
              </w:rPr>
              <w:instrText xml:space="preserve"> PAGEREF _Toc128994040 \h </w:instrText>
            </w:r>
            <w:r>
              <w:rPr>
                <w:noProof/>
                <w:webHidden/>
              </w:rPr>
            </w:r>
            <w:r>
              <w:rPr>
                <w:noProof/>
                <w:webHidden/>
              </w:rPr>
              <w:fldChar w:fldCharType="separate"/>
            </w:r>
            <w:r>
              <w:rPr>
                <w:noProof/>
                <w:webHidden/>
              </w:rPr>
              <w:t>4</w:t>
            </w:r>
            <w:r>
              <w:rPr>
                <w:noProof/>
                <w:webHidden/>
              </w:rPr>
              <w:fldChar w:fldCharType="end"/>
            </w:r>
          </w:hyperlink>
        </w:p>
        <w:p w14:paraId="02EA310B" w14:textId="2DD02DD0" w:rsidR="003A5B89" w:rsidRDefault="003A5B89" w:rsidP="003856F2">
          <w:pPr>
            <w:pStyle w:val="TOC1"/>
            <w:rPr>
              <w:rFonts w:eastAsiaTheme="minorEastAsia" w:cstheme="minorBidi"/>
              <w:noProof/>
              <w:sz w:val="24"/>
              <w:szCs w:val="24"/>
            </w:rPr>
          </w:pPr>
          <w:hyperlink w:anchor="_Toc128994041" w:history="1">
            <w:r w:rsidRPr="00C121DE">
              <w:rPr>
                <w:rStyle w:val="Hyperlink"/>
                <w:noProof/>
              </w:rPr>
              <w:t>1.</w:t>
            </w:r>
            <w:r>
              <w:rPr>
                <w:rFonts w:eastAsiaTheme="minorEastAsia" w:cstheme="minorBidi"/>
                <w:noProof/>
                <w:sz w:val="24"/>
                <w:szCs w:val="24"/>
              </w:rPr>
              <w:tab/>
            </w:r>
            <w:r w:rsidRPr="00C121DE">
              <w:rPr>
                <w:rStyle w:val="Hyperlink"/>
                <w:noProof/>
              </w:rPr>
              <w:t>Overview</w:t>
            </w:r>
            <w:r>
              <w:rPr>
                <w:noProof/>
                <w:webHidden/>
              </w:rPr>
              <w:tab/>
            </w:r>
            <w:r>
              <w:rPr>
                <w:noProof/>
                <w:webHidden/>
              </w:rPr>
              <w:fldChar w:fldCharType="begin"/>
            </w:r>
            <w:r>
              <w:rPr>
                <w:noProof/>
                <w:webHidden/>
              </w:rPr>
              <w:instrText xml:space="preserve"> PAGEREF _Toc128994041 \h </w:instrText>
            </w:r>
            <w:r>
              <w:rPr>
                <w:noProof/>
                <w:webHidden/>
              </w:rPr>
            </w:r>
            <w:r>
              <w:rPr>
                <w:noProof/>
                <w:webHidden/>
              </w:rPr>
              <w:fldChar w:fldCharType="separate"/>
            </w:r>
            <w:r>
              <w:rPr>
                <w:noProof/>
                <w:webHidden/>
              </w:rPr>
              <w:t>6</w:t>
            </w:r>
            <w:r>
              <w:rPr>
                <w:noProof/>
                <w:webHidden/>
              </w:rPr>
              <w:fldChar w:fldCharType="end"/>
            </w:r>
          </w:hyperlink>
        </w:p>
        <w:p w14:paraId="6D682E56" w14:textId="53CB0CE5"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42" w:history="1">
            <w:r w:rsidRPr="00C121DE">
              <w:rPr>
                <w:rStyle w:val="Hyperlink"/>
                <w:noProof/>
              </w:rPr>
              <w:t>1.1.</w:t>
            </w:r>
            <w:r>
              <w:rPr>
                <w:rFonts w:eastAsiaTheme="minorEastAsia" w:cstheme="minorBidi"/>
                <w:i w:val="0"/>
                <w:iCs w:val="0"/>
                <w:noProof/>
                <w:sz w:val="24"/>
                <w:szCs w:val="24"/>
              </w:rPr>
              <w:tab/>
            </w:r>
            <w:r w:rsidRPr="00C121DE">
              <w:rPr>
                <w:rStyle w:val="Hyperlink"/>
                <w:noProof/>
              </w:rPr>
              <w:t>Background/rationale</w:t>
            </w:r>
            <w:r>
              <w:rPr>
                <w:noProof/>
                <w:webHidden/>
              </w:rPr>
              <w:tab/>
            </w:r>
            <w:r>
              <w:rPr>
                <w:noProof/>
                <w:webHidden/>
              </w:rPr>
              <w:fldChar w:fldCharType="begin"/>
            </w:r>
            <w:r>
              <w:rPr>
                <w:noProof/>
                <w:webHidden/>
              </w:rPr>
              <w:instrText xml:space="preserve"> PAGEREF _Toc128994042 \h </w:instrText>
            </w:r>
            <w:r>
              <w:rPr>
                <w:noProof/>
                <w:webHidden/>
              </w:rPr>
            </w:r>
            <w:r>
              <w:rPr>
                <w:noProof/>
                <w:webHidden/>
              </w:rPr>
              <w:fldChar w:fldCharType="separate"/>
            </w:r>
            <w:r>
              <w:rPr>
                <w:noProof/>
                <w:webHidden/>
              </w:rPr>
              <w:t>6</w:t>
            </w:r>
            <w:r>
              <w:rPr>
                <w:noProof/>
                <w:webHidden/>
              </w:rPr>
              <w:fldChar w:fldCharType="end"/>
            </w:r>
          </w:hyperlink>
        </w:p>
        <w:p w14:paraId="50C6940D" w14:textId="38AB9BE4"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43" w:history="1">
            <w:r w:rsidRPr="00C121DE">
              <w:rPr>
                <w:rStyle w:val="Hyperlink"/>
                <w:noProof/>
              </w:rPr>
              <w:t>1.2.</w:t>
            </w:r>
            <w:r>
              <w:rPr>
                <w:rFonts w:eastAsiaTheme="minorEastAsia" w:cstheme="minorBidi"/>
                <w:i w:val="0"/>
                <w:iCs w:val="0"/>
                <w:noProof/>
                <w:sz w:val="24"/>
                <w:szCs w:val="24"/>
              </w:rPr>
              <w:tab/>
            </w:r>
            <w:r w:rsidRPr="00C121DE">
              <w:rPr>
                <w:rStyle w:val="Hyperlink"/>
                <w:noProof/>
              </w:rPr>
              <w:t>Objectives of the HCA</w:t>
            </w:r>
            <w:r>
              <w:rPr>
                <w:noProof/>
                <w:webHidden/>
              </w:rPr>
              <w:tab/>
            </w:r>
            <w:r>
              <w:rPr>
                <w:noProof/>
                <w:webHidden/>
              </w:rPr>
              <w:fldChar w:fldCharType="begin"/>
            </w:r>
            <w:r>
              <w:rPr>
                <w:noProof/>
                <w:webHidden/>
              </w:rPr>
              <w:instrText xml:space="preserve"> PAGEREF _Toc128994043 \h </w:instrText>
            </w:r>
            <w:r>
              <w:rPr>
                <w:noProof/>
                <w:webHidden/>
              </w:rPr>
            </w:r>
            <w:r>
              <w:rPr>
                <w:noProof/>
                <w:webHidden/>
              </w:rPr>
              <w:fldChar w:fldCharType="separate"/>
            </w:r>
            <w:r>
              <w:rPr>
                <w:noProof/>
                <w:webHidden/>
              </w:rPr>
              <w:t>6</w:t>
            </w:r>
            <w:r>
              <w:rPr>
                <w:noProof/>
                <w:webHidden/>
              </w:rPr>
              <w:fldChar w:fldCharType="end"/>
            </w:r>
          </w:hyperlink>
        </w:p>
        <w:p w14:paraId="6D2A9C66" w14:textId="5F3908C3"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44" w:history="1">
            <w:r w:rsidRPr="00C121DE">
              <w:rPr>
                <w:rStyle w:val="Hyperlink"/>
                <w:noProof/>
              </w:rPr>
              <w:t>1.3.</w:t>
            </w:r>
            <w:r>
              <w:rPr>
                <w:rFonts w:eastAsiaTheme="minorEastAsia" w:cstheme="minorBidi"/>
                <w:i w:val="0"/>
                <w:iCs w:val="0"/>
                <w:noProof/>
                <w:sz w:val="24"/>
                <w:szCs w:val="24"/>
              </w:rPr>
              <w:tab/>
            </w:r>
            <w:r w:rsidRPr="00C121DE">
              <w:rPr>
                <w:rStyle w:val="Hyperlink"/>
                <w:noProof/>
              </w:rPr>
              <w:t>Ethical principles</w:t>
            </w:r>
            <w:r>
              <w:rPr>
                <w:noProof/>
                <w:webHidden/>
              </w:rPr>
              <w:tab/>
            </w:r>
            <w:r>
              <w:rPr>
                <w:noProof/>
                <w:webHidden/>
              </w:rPr>
              <w:fldChar w:fldCharType="begin"/>
            </w:r>
            <w:r>
              <w:rPr>
                <w:noProof/>
                <w:webHidden/>
              </w:rPr>
              <w:instrText xml:space="preserve"> PAGEREF _Toc128994044 \h </w:instrText>
            </w:r>
            <w:r>
              <w:rPr>
                <w:noProof/>
                <w:webHidden/>
              </w:rPr>
            </w:r>
            <w:r>
              <w:rPr>
                <w:noProof/>
                <w:webHidden/>
              </w:rPr>
              <w:fldChar w:fldCharType="separate"/>
            </w:r>
            <w:r>
              <w:rPr>
                <w:noProof/>
                <w:webHidden/>
              </w:rPr>
              <w:t>7</w:t>
            </w:r>
            <w:r>
              <w:rPr>
                <w:noProof/>
                <w:webHidden/>
              </w:rPr>
              <w:fldChar w:fldCharType="end"/>
            </w:r>
          </w:hyperlink>
        </w:p>
        <w:p w14:paraId="16BEE18E" w14:textId="74377291"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45" w:history="1">
            <w:r w:rsidRPr="00C121DE">
              <w:rPr>
                <w:rStyle w:val="Hyperlink"/>
                <w:noProof/>
              </w:rPr>
              <w:t>1.4.</w:t>
            </w:r>
            <w:r>
              <w:rPr>
                <w:rFonts w:eastAsiaTheme="minorEastAsia" w:cstheme="minorBidi"/>
                <w:i w:val="0"/>
                <w:iCs w:val="0"/>
                <w:noProof/>
                <w:sz w:val="24"/>
                <w:szCs w:val="24"/>
              </w:rPr>
              <w:tab/>
            </w:r>
            <w:r w:rsidRPr="00C121DE">
              <w:rPr>
                <w:rStyle w:val="Hyperlink"/>
                <w:noProof/>
              </w:rPr>
              <w:t>Fostering global, equitable participation in the HCA</w:t>
            </w:r>
            <w:r>
              <w:rPr>
                <w:noProof/>
                <w:webHidden/>
              </w:rPr>
              <w:tab/>
            </w:r>
            <w:r>
              <w:rPr>
                <w:noProof/>
                <w:webHidden/>
              </w:rPr>
              <w:fldChar w:fldCharType="begin"/>
            </w:r>
            <w:r>
              <w:rPr>
                <w:noProof/>
                <w:webHidden/>
              </w:rPr>
              <w:instrText xml:space="preserve"> PAGEREF _Toc128994045 \h </w:instrText>
            </w:r>
            <w:r>
              <w:rPr>
                <w:noProof/>
                <w:webHidden/>
              </w:rPr>
            </w:r>
            <w:r>
              <w:rPr>
                <w:noProof/>
                <w:webHidden/>
              </w:rPr>
              <w:fldChar w:fldCharType="separate"/>
            </w:r>
            <w:r>
              <w:rPr>
                <w:noProof/>
                <w:webHidden/>
              </w:rPr>
              <w:t>8</w:t>
            </w:r>
            <w:r>
              <w:rPr>
                <w:noProof/>
                <w:webHidden/>
              </w:rPr>
              <w:fldChar w:fldCharType="end"/>
            </w:r>
          </w:hyperlink>
        </w:p>
        <w:p w14:paraId="33DFB8AA" w14:textId="4E5972C0"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46" w:history="1">
            <w:r w:rsidRPr="00C121DE">
              <w:rPr>
                <w:rStyle w:val="Hyperlink"/>
                <w:noProof/>
              </w:rPr>
              <w:t>1.5.</w:t>
            </w:r>
            <w:r>
              <w:rPr>
                <w:rFonts w:eastAsiaTheme="minorEastAsia" w:cstheme="minorBidi"/>
                <w:i w:val="0"/>
                <w:iCs w:val="0"/>
                <w:noProof/>
                <w:sz w:val="24"/>
                <w:szCs w:val="24"/>
              </w:rPr>
              <w:tab/>
            </w:r>
            <w:r w:rsidRPr="00C121DE">
              <w:rPr>
                <w:rStyle w:val="Hyperlink"/>
                <w:noProof/>
              </w:rPr>
              <w:t>About this Ethics and Data Governance Document</w:t>
            </w:r>
            <w:r>
              <w:rPr>
                <w:noProof/>
                <w:webHidden/>
              </w:rPr>
              <w:tab/>
            </w:r>
            <w:r>
              <w:rPr>
                <w:noProof/>
                <w:webHidden/>
              </w:rPr>
              <w:fldChar w:fldCharType="begin"/>
            </w:r>
            <w:r>
              <w:rPr>
                <w:noProof/>
                <w:webHidden/>
              </w:rPr>
              <w:instrText xml:space="preserve"> PAGEREF _Toc128994046 \h </w:instrText>
            </w:r>
            <w:r>
              <w:rPr>
                <w:noProof/>
                <w:webHidden/>
              </w:rPr>
            </w:r>
            <w:r>
              <w:rPr>
                <w:noProof/>
                <w:webHidden/>
              </w:rPr>
              <w:fldChar w:fldCharType="separate"/>
            </w:r>
            <w:r>
              <w:rPr>
                <w:noProof/>
                <w:webHidden/>
              </w:rPr>
              <w:t>9</w:t>
            </w:r>
            <w:r>
              <w:rPr>
                <w:noProof/>
                <w:webHidden/>
              </w:rPr>
              <w:fldChar w:fldCharType="end"/>
            </w:r>
          </w:hyperlink>
        </w:p>
        <w:p w14:paraId="28BC0E74" w14:textId="164F7821" w:rsidR="003A5B89" w:rsidRDefault="003A5B89" w:rsidP="003856F2">
          <w:pPr>
            <w:pStyle w:val="TOC1"/>
            <w:rPr>
              <w:rFonts w:eastAsiaTheme="minorEastAsia" w:cstheme="minorBidi"/>
              <w:noProof/>
              <w:sz w:val="24"/>
              <w:szCs w:val="24"/>
            </w:rPr>
          </w:pPr>
          <w:hyperlink w:anchor="_Toc128994047" w:history="1">
            <w:r w:rsidRPr="00C121DE">
              <w:rPr>
                <w:rStyle w:val="Hyperlink"/>
                <w:noProof/>
              </w:rPr>
              <w:t>2.</w:t>
            </w:r>
            <w:r>
              <w:rPr>
                <w:rFonts w:eastAsiaTheme="minorEastAsia" w:cstheme="minorBidi"/>
                <w:noProof/>
                <w:sz w:val="24"/>
                <w:szCs w:val="24"/>
              </w:rPr>
              <w:tab/>
            </w:r>
            <w:r w:rsidRPr="00C121DE">
              <w:rPr>
                <w:rStyle w:val="Hyperlink"/>
                <w:noProof/>
              </w:rPr>
              <w:t>HCA governance and organizational structure</w:t>
            </w:r>
            <w:r>
              <w:rPr>
                <w:noProof/>
                <w:webHidden/>
              </w:rPr>
              <w:tab/>
            </w:r>
            <w:r>
              <w:rPr>
                <w:noProof/>
                <w:webHidden/>
              </w:rPr>
              <w:fldChar w:fldCharType="begin"/>
            </w:r>
            <w:r>
              <w:rPr>
                <w:noProof/>
                <w:webHidden/>
              </w:rPr>
              <w:instrText xml:space="preserve"> PAGEREF _Toc128994047 \h </w:instrText>
            </w:r>
            <w:r>
              <w:rPr>
                <w:noProof/>
                <w:webHidden/>
              </w:rPr>
            </w:r>
            <w:r>
              <w:rPr>
                <w:noProof/>
                <w:webHidden/>
              </w:rPr>
              <w:fldChar w:fldCharType="separate"/>
            </w:r>
            <w:r>
              <w:rPr>
                <w:noProof/>
                <w:webHidden/>
              </w:rPr>
              <w:t>10</w:t>
            </w:r>
            <w:r>
              <w:rPr>
                <w:noProof/>
                <w:webHidden/>
              </w:rPr>
              <w:fldChar w:fldCharType="end"/>
            </w:r>
          </w:hyperlink>
        </w:p>
        <w:p w14:paraId="51833090" w14:textId="090250B5"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48" w:history="1">
            <w:r w:rsidRPr="00C121DE">
              <w:rPr>
                <w:rStyle w:val="Hyperlink"/>
                <w:noProof/>
              </w:rPr>
              <w:t>2.1.</w:t>
            </w:r>
            <w:r>
              <w:rPr>
                <w:rFonts w:eastAsiaTheme="minorEastAsia" w:cstheme="minorBidi"/>
                <w:i w:val="0"/>
                <w:iCs w:val="0"/>
                <w:noProof/>
                <w:sz w:val="24"/>
                <w:szCs w:val="24"/>
              </w:rPr>
              <w:tab/>
            </w:r>
            <w:r w:rsidRPr="00C121DE">
              <w:rPr>
                <w:rStyle w:val="Hyperlink"/>
                <w:noProof/>
              </w:rPr>
              <w:t>Governance overview</w:t>
            </w:r>
            <w:r>
              <w:rPr>
                <w:noProof/>
                <w:webHidden/>
              </w:rPr>
              <w:tab/>
            </w:r>
            <w:r>
              <w:rPr>
                <w:noProof/>
                <w:webHidden/>
              </w:rPr>
              <w:fldChar w:fldCharType="begin"/>
            </w:r>
            <w:r>
              <w:rPr>
                <w:noProof/>
                <w:webHidden/>
              </w:rPr>
              <w:instrText xml:space="preserve"> PAGEREF _Toc128994048 \h </w:instrText>
            </w:r>
            <w:r>
              <w:rPr>
                <w:noProof/>
                <w:webHidden/>
              </w:rPr>
            </w:r>
            <w:r>
              <w:rPr>
                <w:noProof/>
                <w:webHidden/>
              </w:rPr>
              <w:fldChar w:fldCharType="separate"/>
            </w:r>
            <w:r>
              <w:rPr>
                <w:noProof/>
                <w:webHidden/>
              </w:rPr>
              <w:t>10</w:t>
            </w:r>
            <w:r>
              <w:rPr>
                <w:noProof/>
                <w:webHidden/>
              </w:rPr>
              <w:fldChar w:fldCharType="end"/>
            </w:r>
          </w:hyperlink>
        </w:p>
        <w:p w14:paraId="30EAD589" w14:textId="3AF9DC85"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49" w:history="1">
            <w:r w:rsidRPr="00C121DE">
              <w:rPr>
                <w:rStyle w:val="Hyperlink"/>
                <w:noProof/>
              </w:rPr>
              <w:t>2.2.</w:t>
            </w:r>
            <w:r>
              <w:rPr>
                <w:rFonts w:eastAsiaTheme="minorEastAsia" w:cstheme="minorBidi"/>
                <w:i w:val="0"/>
                <w:iCs w:val="0"/>
                <w:noProof/>
                <w:sz w:val="24"/>
                <w:szCs w:val="24"/>
              </w:rPr>
              <w:tab/>
            </w:r>
            <w:r w:rsidRPr="00C121DE">
              <w:rPr>
                <w:rStyle w:val="Hyperlink"/>
                <w:noProof/>
              </w:rPr>
              <w:t>HCA Biological Networks</w:t>
            </w:r>
            <w:r>
              <w:rPr>
                <w:noProof/>
                <w:webHidden/>
              </w:rPr>
              <w:tab/>
            </w:r>
            <w:r>
              <w:rPr>
                <w:noProof/>
                <w:webHidden/>
              </w:rPr>
              <w:fldChar w:fldCharType="begin"/>
            </w:r>
            <w:r>
              <w:rPr>
                <w:noProof/>
                <w:webHidden/>
              </w:rPr>
              <w:instrText xml:space="preserve"> PAGEREF _Toc128994049 \h </w:instrText>
            </w:r>
            <w:r>
              <w:rPr>
                <w:noProof/>
                <w:webHidden/>
              </w:rPr>
            </w:r>
            <w:r>
              <w:rPr>
                <w:noProof/>
                <w:webHidden/>
              </w:rPr>
              <w:fldChar w:fldCharType="separate"/>
            </w:r>
            <w:r>
              <w:rPr>
                <w:noProof/>
                <w:webHidden/>
              </w:rPr>
              <w:t>11</w:t>
            </w:r>
            <w:r>
              <w:rPr>
                <w:noProof/>
                <w:webHidden/>
              </w:rPr>
              <w:fldChar w:fldCharType="end"/>
            </w:r>
          </w:hyperlink>
        </w:p>
        <w:p w14:paraId="3C0EBEB6" w14:textId="79C8AFDE"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50" w:history="1">
            <w:r w:rsidRPr="00C121DE">
              <w:rPr>
                <w:rStyle w:val="Hyperlink"/>
                <w:noProof/>
              </w:rPr>
              <w:t>2.3.</w:t>
            </w:r>
            <w:r>
              <w:rPr>
                <w:rFonts w:eastAsiaTheme="minorEastAsia" w:cstheme="minorBidi"/>
                <w:i w:val="0"/>
                <w:iCs w:val="0"/>
                <w:noProof/>
                <w:sz w:val="24"/>
                <w:szCs w:val="24"/>
              </w:rPr>
              <w:tab/>
            </w:r>
            <w:r w:rsidRPr="00C121DE">
              <w:rPr>
                <w:rStyle w:val="Hyperlink"/>
                <w:noProof/>
              </w:rPr>
              <w:t>Data Coordination Platform</w:t>
            </w:r>
            <w:r>
              <w:rPr>
                <w:noProof/>
                <w:webHidden/>
              </w:rPr>
              <w:tab/>
            </w:r>
            <w:r>
              <w:rPr>
                <w:noProof/>
                <w:webHidden/>
              </w:rPr>
              <w:fldChar w:fldCharType="begin"/>
            </w:r>
            <w:r>
              <w:rPr>
                <w:noProof/>
                <w:webHidden/>
              </w:rPr>
              <w:instrText xml:space="preserve"> PAGEREF _Toc128994050 \h </w:instrText>
            </w:r>
            <w:r>
              <w:rPr>
                <w:noProof/>
                <w:webHidden/>
              </w:rPr>
            </w:r>
            <w:r>
              <w:rPr>
                <w:noProof/>
                <w:webHidden/>
              </w:rPr>
              <w:fldChar w:fldCharType="separate"/>
            </w:r>
            <w:r>
              <w:rPr>
                <w:noProof/>
                <w:webHidden/>
              </w:rPr>
              <w:t>11</w:t>
            </w:r>
            <w:r>
              <w:rPr>
                <w:noProof/>
                <w:webHidden/>
              </w:rPr>
              <w:fldChar w:fldCharType="end"/>
            </w:r>
          </w:hyperlink>
        </w:p>
        <w:p w14:paraId="1CB73312" w14:textId="57B729B2"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51" w:history="1">
            <w:r w:rsidRPr="00C121DE">
              <w:rPr>
                <w:rStyle w:val="Hyperlink"/>
                <w:noProof/>
              </w:rPr>
              <w:t>2.4.</w:t>
            </w:r>
            <w:r>
              <w:rPr>
                <w:rFonts w:eastAsiaTheme="minorEastAsia" w:cstheme="minorBidi"/>
                <w:i w:val="0"/>
                <w:iCs w:val="0"/>
                <w:noProof/>
                <w:sz w:val="24"/>
                <w:szCs w:val="24"/>
              </w:rPr>
              <w:tab/>
            </w:r>
            <w:r w:rsidRPr="00C121DE">
              <w:rPr>
                <w:rStyle w:val="Hyperlink"/>
                <w:noProof/>
              </w:rPr>
              <w:t>HCA Members and Projects</w:t>
            </w:r>
            <w:r>
              <w:rPr>
                <w:noProof/>
                <w:webHidden/>
              </w:rPr>
              <w:tab/>
            </w:r>
            <w:r>
              <w:rPr>
                <w:noProof/>
                <w:webHidden/>
              </w:rPr>
              <w:fldChar w:fldCharType="begin"/>
            </w:r>
            <w:r>
              <w:rPr>
                <w:noProof/>
                <w:webHidden/>
              </w:rPr>
              <w:instrText xml:space="preserve"> PAGEREF _Toc128994051 \h </w:instrText>
            </w:r>
            <w:r>
              <w:rPr>
                <w:noProof/>
                <w:webHidden/>
              </w:rPr>
            </w:r>
            <w:r>
              <w:rPr>
                <w:noProof/>
                <w:webHidden/>
              </w:rPr>
              <w:fldChar w:fldCharType="separate"/>
            </w:r>
            <w:r>
              <w:rPr>
                <w:noProof/>
                <w:webHidden/>
              </w:rPr>
              <w:t>12</w:t>
            </w:r>
            <w:r>
              <w:rPr>
                <w:noProof/>
                <w:webHidden/>
              </w:rPr>
              <w:fldChar w:fldCharType="end"/>
            </w:r>
          </w:hyperlink>
        </w:p>
        <w:p w14:paraId="3B2F030B" w14:textId="25DD59C0"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52" w:history="1">
            <w:r w:rsidRPr="00C121DE">
              <w:rPr>
                <w:rStyle w:val="Hyperlink"/>
                <w:noProof/>
              </w:rPr>
              <w:t>2.5.</w:t>
            </w:r>
            <w:r>
              <w:rPr>
                <w:rFonts w:eastAsiaTheme="minorEastAsia" w:cstheme="minorBidi"/>
                <w:i w:val="0"/>
                <w:iCs w:val="0"/>
                <w:noProof/>
                <w:sz w:val="24"/>
                <w:szCs w:val="24"/>
              </w:rPr>
              <w:tab/>
            </w:r>
            <w:r w:rsidRPr="00C121DE">
              <w:rPr>
                <w:rStyle w:val="Hyperlink"/>
                <w:noProof/>
              </w:rPr>
              <w:t>Ethical Oversight</w:t>
            </w:r>
            <w:r>
              <w:rPr>
                <w:noProof/>
                <w:webHidden/>
              </w:rPr>
              <w:tab/>
            </w:r>
            <w:r>
              <w:rPr>
                <w:noProof/>
                <w:webHidden/>
              </w:rPr>
              <w:fldChar w:fldCharType="begin"/>
            </w:r>
            <w:r>
              <w:rPr>
                <w:noProof/>
                <w:webHidden/>
              </w:rPr>
              <w:instrText xml:space="preserve"> PAGEREF _Toc128994052 \h </w:instrText>
            </w:r>
            <w:r>
              <w:rPr>
                <w:noProof/>
                <w:webHidden/>
              </w:rPr>
            </w:r>
            <w:r>
              <w:rPr>
                <w:noProof/>
                <w:webHidden/>
              </w:rPr>
              <w:fldChar w:fldCharType="separate"/>
            </w:r>
            <w:r>
              <w:rPr>
                <w:noProof/>
                <w:webHidden/>
              </w:rPr>
              <w:t>12</w:t>
            </w:r>
            <w:r>
              <w:rPr>
                <w:noProof/>
                <w:webHidden/>
              </w:rPr>
              <w:fldChar w:fldCharType="end"/>
            </w:r>
          </w:hyperlink>
        </w:p>
        <w:p w14:paraId="15949E1B" w14:textId="69438358" w:rsidR="003A5B89" w:rsidRDefault="003A5B89">
          <w:pPr>
            <w:pStyle w:val="TOC3"/>
            <w:tabs>
              <w:tab w:val="left" w:pos="1320"/>
              <w:tab w:val="right" w:leader="dot" w:pos="9019"/>
            </w:tabs>
            <w:rPr>
              <w:rFonts w:eastAsiaTheme="minorEastAsia" w:cstheme="minorBidi"/>
              <w:noProof/>
              <w:sz w:val="24"/>
              <w:szCs w:val="24"/>
            </w:rPr>
          </w:pPr>
          <w:hyperlink w:anchor="_Toc128994053" w:history="1">
            <w:r w:rsidRPr="00C121DE">
              <w:rPr>
                <w:rStyle w:val="Hyperlink"/>
                <w:noProof/>
              </w:rPr>
              <w:t>2.5.1.</w:t>
            </w:r>
            <w:r>
              <w:rPr>
                <w:rFonts w:eastAsiaTheme="minorEastAsia" w:cstheme="minorBidi"/>
                <w:noProof/>
                <w:sz w:val="24"/>
                <w:szCs w:val="24"/>
              </w:rPr>
              <w:tab/>
            </w:r>
            <w:r w:rsidRPr="00C121DE">
              <w:rPr>
                <w:rStyle w:val="Hyperlink"/>
                <w:noProof/>
              </w:rPr>
              <w:t>HCA Ethics Working Group</w:t>
            </w:r>
            <w:r>
              <w:rPr>
                <w:noProof/>
                <w:webHidden/>
              </w:rPr>
              <w:tab/>
            </w:r>
            <w:r>
              <w:rPr>
                <w:noProof/>
                <w:webHidden/>
              </w:rPr>
              <w:fldChar w:fldCharType="begin"/>
            </w:r>
            <w:r>
              <w:rPr>
                <w:noProof/>
                <w:webHidden/>
              </w:rPr>
              <w:instrText xml:space="preserve"> PAGEREF _Toc128994053 \h </w:instrText>
            </w:r>
            <w:r>
              <w:rPr>
                <w:noProof/>
                <w:webHidden/>
              </w:rPr>
            </w:r>
            <w:r>
              <w:rPr>
                <w:noProof/>
                <w:webHidden/>
              </w:rPr>
              <w:fldChar w:fldCharType="separate"/>
            </w:r>
            <w:r>
              <w:rPr>
                <w:noProof/>
                <w:webHidden/>
              </w:rPr>
              <w:t>12</w:t>
            </w:r>
            <w:r>
              <w:rPr>
                <w:noProof/>
                <w:webHidden/>
              </w:rPr>
              <w:fldChar w:fldCharType="end"/>
            </w:r>
          </w:hyperlink>
        </w:p>
        <w:p w14:paraId="018234E0" w14:textId="3E8C11FC" w:rsidR="003A5B89" w:rsidRDefault="003A5B89">
          <w:pPr>
            <w:pStyle w:val="TOC3"/>
            <w:tabs>
              <w:tab w:val="left" w:pos="1320"/>
              <w:tab w:val="right" w:leader="dot" w:pos="9019"/>
            </w:tabs>
            <w:rPr>
              <w:rFonts w:eastAsiaTheme="minorEastAsia" w:cstheme="minorBidi"/>
              <w:noProof/>
              <w:sz w:val="24"/>
              <w:szCs w:val="24"/>
            </w:rPr>
          </w:pPr>
          <w:hyperlink w:anchor="_Toc128994054" w:history="1">
            <w:r w:rsidRPr="00C121DE">
              <w:rPr>
                <w:rStyle w:val="Hyperlink"/>
                <w:noProof/>
              </w:rPr>
              <w:t>2.5.2.</w:t>
            </w:r>
            <w:r>
              <w:rPr>
                <w:rFonts w:eastAsiaTheme="minorEastAsia" w:cstheme="minorBidi"/>
                <w:noProof/>
                <w:sz w:val="24"/>
                <w:szCs w:val="24"/>
              </w:rPr>
              <w:tab/>
            </w:r>
            <w:r w:rsidRPr="00C121DE">
              <w:rPr>
                <w:rStyle w:val="Hyperlink"/>
                <w:noProof/>
              </w:rPr>
              <w:t>Local research ethics committees, institutions or other regulatory approval bodies</w:t>
            </w:r>
            <w:r>
              <w:rPr>
                <w:noProof/>
                <w:webHidden/>
              </w:rPr>
              <w:tab/>
            </w:r>
            <w:r>
              <w:rPr>
                <w:noProof/>
                <w:webHidden/>
              </w:rPr>
              <w:fldChar w:fldCharType="begin"/>
            </w:r>
            <w:r>
              <w:rPr>
                <w:noProof/>
                <w:webHidden/>
              </w:rPr>
              <w:instrText xml:space="preserve"> PAGEREF _Toc128994054 \h </w:instrText>
            </w:r>
            <w:r>
              <w:rPr>
                <w:noProof/>
                <w:webHidden/>
              </w:rPr>
            </w:r>
            <w:r>
              <w:rPr>
                <w:noProof/>
                <w:webHidden/>
              </w:rPr>
              <w:fldChar w:fldCharType="separate"/>
            </w:r>
            <w:r>
              <w:rPr>
                <w:noProof/>
                <w:webHidden/>
              </w:rPr>
              <w:t>12</w:t>
            </w:r>
            <w:r>
              <w:rPr>
                <w:noProof/>
                <w:webHidden/>
              </w:rPr>
              <w:fldChar w:fldCharType="end"/>
            </w:r>
          </w:hyperlink>
        </w:p>
        <w:p w14:paraId="7B33184A" w14:textId="6C83B45D"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55" w:history="1">
            <w:r w:rsidRPr="00C121DE">
              <w:rPr>
                <w:rStyle w:val="Hyperlink"/>
                <w:noProof/>
              </w:rPr>
              <w:t>2.6.</w:t>
            </w:r>
            <w:r>
              <w:rPr>
                <w:rFonts w:eastAsiaTheme="minorEastAsia" w:cstheme="minorBidi"/>
                <w:i w:val="0"/>
                <w:iCs w:val="0"/>
                <w:noProof/>
                <w:sz w:val="24"/>
                <w:szCs w:val="24"/>
              </w:rPr>
              <w:tab/>
            </w:r>
            <w:r w:rsidRPr="00C121DE">
              <w:rPr>
                <w:rStyle w:val="Hyperlink"/>
                <w:noProof/>
              </w:rPr>
              <w:t>Data access and release oversight</w:t>
            </w:r>
            <w:r>
              <w:rPr>
                <w:noProof/>
                <w:webHidden/>
              </w:rPr>
              <w:tab/>
            </w:r>
            <w:r>
              <w:rPr>
                <w:noProof/>
                <w:webHidden/>
              </w:rPr>
              <w:fldChar w:fldCharType="begin"/>
            </w:r>
            <w:r>
              <w:rPr>
                <w:noProof/>
                <w:webHidden/>
              </w:rPr>
              <w:instrText xml:space="preserve"> PAGEREF _Toc128994055 \h </w:instrText>
            </w:r>
            <w:r>
              <w:rPr>
                <w:noProof/>
                <w:webHidden/>
              </w:rPr>
            </w:r>
            <w:r>
              <w:rPr>
                <w:noProof/>
                <w:webHidden/>
              </w:rPr>
              <w:fldChar w:fldCharType="separate"/>
            </w:r>
            <w:r>
              <w:rPr>
                <w:noProof/>
                <w:webHidden/>
              </w:rPr>
              <w:t>13</w:t>
            </w:r>
            <w:r>
              <w:rPr>
                <w:noProof/>
                <w:webHidden/>
              </w:rPr>
              <w:fldChar w:fldCharType="end"/>
            </w:r>
          </w:hyperlink>
        </w:p>
        <w:p w14:paraId="7237C172" w14:textId="63A99E28"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56" w:history="1">
            <w:r w:rsidRPr="00C121DE">
              <w:rPr>
                <w:rStyle w:val="Hyperlink"/>
                <w:noProof/>
              </w:rPr>
              <w:t>2.7.</w:t>
            </w:r>
            <w:r>
              <w:rPr>
                <w:rFonts w:eastAsiaTheme="minorEastAsia" w:cstheme="minorBidi"/>
                <w:i w:val="0"/>
                <w:iCs w:val="0"/>
                <w:noProof/>
                <w:sz w:val="24"/>
                <w:szCs w:val="24"/>
              </w:rPr>
              <w:tab/>
            </w:r>
            <w:r w:rsidRPr="00C121DE">
              <w:rPr>
                <w:rStyle w:val="Hyperlink"/>
                <w:noProof/>
              </w:rPr>
              <w:t>Sustainability</w:t>
            </w:r>
            <w:r>
              <w:rPr>
                <w:noProof/>
                <w:webHidden/>
              </w:rPr>
              <w:tab/>
            </w:r>
            <w:r>
              <w:rPr>
                <w:noProof/>
                <w:webHidden/>
              </w:rPr>
              <w:fldChar w:fldCharType="begin"/>
            </w:r>
            <w:r>
              <w:rPr>
                <w:noProof/>
                <w:webHidden/>
              </w:rPr>
              <w:instrText xml:space="preserve"> PAGEREF _Toc128994056 \h </w:instrText>
            </w:r>
            <w:r>
              <w:rPr>
                <w:noProof/>
                <w:webHidden/>
              </w:rPr>
            </w:r>
            <w:r>
              <w:rPr>
                <w:noProof/>
                <w:webHidden/>
              </w:rPr>
              <w:fldChar w:fldCharType="separate"/>
            </w:r>
            <w:r>
              <w:rPr>
                <w:noProof/>
                <w:webHidden/>
              </w:rPr>
              <w:t>13</w:t>
            </w:r>
            <w:r>
              <w:rPr>
                <w:noProof/>
                <w:webHidden/>
              </w:rPr>
              <w:fldChar w:fldCharType="end"/>
            </w:r>
          </w:hyperlink>
        </w:p>
        <w:p w14:paraId="600533D0" w14:textId="4F363D7F" w:rsidR="003A5B89" w:rsidRDefault="003A5B89" w:rsidP="003856F2">
          <w:pPr>
            <w:pStyle w:val="TOC1"/>
            <w:rPr>
              <w:rFonts w:eastAsiaTheme="minorEastAsia" w:cstheme="minorBidi"/>
              <w:noProof/>
              <w:sz w:val="24"/>
              <w:szCs w:val="24"/>
            </w:rPr>
          </w:pPr>
          <w:hyperlink w:anchor="_Toc128994057" w:history="1">
            <w:r w:rsidRPr="00C121DE">
              <w:rPr>
                <w:rStyle w:val="Hyperlink"/>
                <w:noProof/>
              </w:rPr>
              <w:t>3.</w:t>
            </w:r>
            <w:r>
              <w:rPr>
                <w:rFonts w:eastAsiaTheme="minorEastAsia" w:cstheme="minorBidi"/>
                <w:noProof/>
                <w:sz w:val="24"/>
                <w:szCs w:val="24"/>
              </w:rPr>
              <w:tab/>
            </w:r>
            <w:r w:rsidRPr="00C121DE">
              <w:rPr>
                <w:rStyle w:val="Hyperlink"/>
                <w:noProof/>
              </w:rPr>
              <w:t>Tissue sampling and data collection by Data Contributors</w:t>
            </w:r>
            <w:r>
              <w:rPr>
                <w:noProof/>
                <w:webHidden/>
              </w:rPr>
              <w:tab/>
            </w:r>
            <w:r>
              <w:rPr>
                <w:noProof/>
                <w:webHidden/>
              </w:rPr>
              <w:fldChar w:fldCharType="begin"/>
            </w:r>
            <w:r>
              <w:rPr>
                <w:noProof/>
                <w:webHidden/>
              </w:rPr>
              <w:instrText xml:space="preserve"> PAGEREF _Toc128994057 \h </w:instrText>
            </w:r>
            <w:r>
              <w:rPr>
                <w:noProof/>
                <w:webHidden/>
              </w:rPr>
            </w:r>
            <w:r>
              <w:rPr>
                <w:noProof/>
                <w:webHidden/>
              </w:rPr>
              <w:fldChar w:fldCharType="separate"/>
            </w:r>
            <w:r>
              <w:rPr>
                <w:noProof/>
                <w:webHidden/>
              </w:rPr>
              <w:t>14</w:t>
            </w:r>
            <w:r>
              <w:rPr>
                <w:noProof/>
                <w:webHidden/>
              </w:rPr>
              <w:fldChar w:fldCharType="end"/>
            </w:r>
          </w:hyperlink>
        </w:p>
        <w:p w14:paraId="42A1A713" w14:textId="3FDFE83B"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58" w:history="1">
            <w:r w:rsidRPr="00C121DE">
              <w:rPr>
                <w:rStyle w:val="Hyperlink"/>
                <w:noProof/>
              </w:rPr>
              <w:t>3.1.</w:t>
            </w:r>
            <w:r>
              <w:rPr>
                <w:rFonts w:eastAsiaTheme="minorEastAsia" w:cstheme="minorBidi"/>
                <w:i w:val="0"/>
                <w:iCs w:val="0"/>
                <w:noProof/>
                <w:sz w:val="24"/>
                <w:szCs w:val="24"/>
              </w:rPr>
              <w:tab/>
            </w:r>
            <w:r w:rsidRPr="00C121DE">
              <w:rPr>
                <w:rStyle w:val="Hyperlink"/>
                <w:noProof/>
              </w:rPr>
              <w:t>Tissue type prioritization and data suitability</w:t>
            </w:r>
            <w:r>
              <w:rPr>
                <w:noProof/>
                <w:webHidden/>
              </w:rPr>
              <w:tab/>
            </w:r>
            <w:r>
              <w:rPr>
                <w:noProof/>
                <w:webHidden/>
              </w:rPr>
              <w:fldChar w:fldCharType="begin"/>
            </w:r>
            <w:r>
              <w:rPr>
                <w:noProof/>
                <w:webHidden/>
              </w:rPr>
              <w:instrText xml:space="preserve"> PAGEREF _Toc128994058 \h </w:instrText>
            </w:r>
            <w:r>
              <w:rPr>
                <w:noProof/>
                <w:webHidden/>
              </w:rPr>
            </w:r>
            <w:r>
              <w:rPr>
                <w:noProof/>
                <w:webHidden/>
              </w:rPr>
              <w:fldChar w:fldCharType="separate"/>
            </w:r>
            <w:r>
              <w:rPr>
                <w:noProof/>
                <w:webHidden/>
              </w:rPr>
              <w:t>14</w:t>
            </w:r>
            <w:r>
              <w:rPr>
                <w:noProof/>
                <w:webHidden/>
              </w:rPr>
              <w:fldChar w:fldCharType="end"/>
            </w:r>
          </w:hyperlink>
        </w:p>
        <w:p w14:paraId="4E936F0D" w14:textId="40D8FE6F"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59" w:history="1">
            <w:r w:rsidRPr="00C121DE">
              <w:rPr>
                <w:rStyle w:val="Hyperlink"/>
                <w:noProof/>
              </w:rPr>
              <w:t>3.2.</w:t>
            </w:r>
            <w:r>
              <w:rPr>
                <w:rFonts w:eastAsiaTheme="minorEastAsia" w:cstheme="minorBidi"/>
                <w:i w:val="0"/>
                <w:iCs w:val="0"/>
                <w:noProof/>
                <w:sz w:val="24"/>
                <w:szCs w:val="24"/>
              </w:rPr>
              <w:tab/>
            </w:r>
            <w:r w:rsidRPr="00C121DE">
              <w:rPr>
                <w:rStyle w:val="Hyperlink"/>
                <w:noProof/>
              </w:rPr>
              <w:t>Collaboration scenarios: sample collection and data generation</w:t>
            </w:r>
            <w:r>
              <w:rPr>
                <w:noProof/>
                <w:webHidden/>
              </w:rPr>
              <w:tab/>
            </w:r>
            <w:r>
              <w:rPr>
                <w:noProof/>
                <w:webHidden/>
              </w:rPr>
              <w:fldChar w:fldCharType="begin"/>
            </w:r>
            <w:r>
              <w:rPr>
                <w:noProof/>
                <w:webHidden/>
              </w:rPr>
              <w:instrText xml:space="preserve"> PAGEREF _Toc128994059 \h </w:instrText>
            </w:r>
            <w:r>
              <w:rPr>
                <w:noProof/>
                <w:webHidden/>
              </w:rPr>
            </w:r>
            <w:r>
              <w:rPr>
                <w:noProof/>
                <w:webHidden/>
              </w:rPr>
              <w:fldChar w:fldCharType="separate"/>
            </w:r>
            <w:r>
              <w:rPr>
                <w:noProof/>
                <w:webHidden/>
              </w:rPr>
              <w:t>14</w:t>
            </w:r>
            <w:r>
              <w:rPr>
                <w:noProof/>
                <w:webHidden/>
              </w:rPr>
              <w:fldChar w:fldCharType="end"/>
            </w:r>
          </w:hyperlink>
        </w:p>
        <w:p w14:paraId="091815D3" w14:textId="3F7D56C7"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60" w:history="1">
            <w:r w:rsidRPr="00C121DE">
              <w:rPr>
                <w:rStyle w:val="Hyperlink"/>
                <w:noProof/>
              </w:rPr>
              <w:t>3.3.</w:t>
            </w:r>
            <w:r>
              <w:rPr>
                <w:rFonts w:eastAsiaTheme="minorEastAsia" w:cstheme="minorBidi"/>
                <w:i w:val="0"/>
                <w:iCs w:val="0"/>
                <w:noProof/>
                <w:sz w:val="24"/>
                <w:szCs w:val="24"/>
              </w:rPr>
              <w:tab/>
            </w:r>
            <w:r w:rsidRPr="00C121DE">
              <w:rPr>
                <w:rStyle w:val="Hyperlink"/>
                <w:noProof/>
              </w:rPr>
              <w:t>Recruitment of participants</w:t>
            </w:r>
            <w:r>
              <w:rPr>
                <w:noProof/>
                <w:webHidden/>
              </w:rPr>
              <w:tab/>
            </w:r>
            <w:r>
              <w:rPr>
                <w:noProof/>
                <w:webHidden/>
              </w:rPr>
              <w:fldChar w:fldCharType="begin"/>
            </w:r>
            <w:r>
              <w:rPr>
                <w:noProof/>
                <w:webHidden/>
              </w:rPr>
              <w:instrText xml:space="preserve"> PAGEREF _Toc128994060 \h </w:instrText>
            </w:r>
            <w:r>
              <w:rPr>
                <w:noProof/>
                <w:webHidden/>
              </w:rPr>
            </w:r>
            <w:r>
              <w:rPr>
                <w:noProof/>
                <w:webHidden/>
              </w:rPr>
              <w:fldChar w:fldCharType="separate"/>
            </w:r>
            <w:r>
              <w:rPr>
                <w:noProof/>
                <w:webHidden/>
              </w:rPr>
              <w:t>14</w:t>
            </w:r>
            <w:r>
              <w:rPr>
                <w:noProof/>
                <w:webHidden/>
              </w:rPr>
              <w:fldChar w:fldCharType="end"/>
            </w:r>
          </w:hyperlink>
        </w:p>
        <w:p w14:paraId="7C09F9CB" w14:textId="401B3F1F"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61" w:history="1">
            <w:r w:rsidRPr="00C121DE">
              <w:rPr>
                <w:rStyle w:val="Hyperlink"/>
                <w:noProof/>
              </w:rPr>
              <w:t>3.4.</w:t>
            </w:r>
            <w:r>
              <w:rPr>
                <w:rFonts w:eastAsiaTheme="minorEastAsia" w:cstheme="minorBidi"/>
                <w:i w:val="0"/>
                <w:iCs w:val="0"/>
                <w:noProof/>
                <w:sz w:val="24"/>
                <w:szCs w:val="24"/>
              </w:rPr>
              <w:tab/>
            </w:r>
            <w:r w:rsidRPr="00C121DE">
              <w:rPr>
                <w:rStyle w:val="Hyperlink"/>
                <w:noProof/>
              </w:rPr>
              <w:t>Consent to research &amp; health databases</w:t>
            </w:r>
            <w:r>
              <w:rPr>
                <w:noProof/>
                <w:webHidden/>
              </w:rPr>
              <w:tab/>
            </w:r>
            <w:r>
              <w:rPr>
                <w:noProof/>
                <w:webHidden/>
              </w:rPr>
              <w:fldChar w:fldCharType="begin"/>
            </w:r>
            <w:r>
              <w:rPr>
                <w:noProof/>
                <w:webHidden/>
              </w:rPr>
              <w:instrText xml:space="preserve"> PAGEREF _Toc128994061 \h </w:instrText>
            </w:r>
            <w:r>
              <w:rPr>
                <w:noProof/>
                <w:webHidden/>
              </w:rPr>
            </w:r>
            <w:r>
              <w:rPr>
                <w:noProof/>
                <w:webHidden/>
              </w:rPr>
              <w:fldChar w:fldCharType="separate"/>
            </w:r>
            <w:r>
              <w:rPr>
                <w:noProof/>
                <w:webHidden/>
              </w:rPr>
              <w:t>15</w:t>
            </w:r>
            <w:r>
              <w:rPr>
                <w:noProof/>
                <w:webHidden/>
              </w:rPr>
              <w:fldChar w:fldCharType="end"/>
            </w:r>
          </w:hyperlink>
        </w:p>
        <w:p w14:paraId="25C0DF27" w14:textId="6DD5D221"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62" w:history="1">
            <w:r w:rsidRPr="00C121DE">
              <w:rPr>
                <w:rStyle w:val="Hyperlink"/>
                <w:noProof/>
              </w:rPr>
              <w:t>3.5.</w:t>
            </w:r>
            <w:r>
              <w:rPr>
                <w:rFonts w:eastAsiaTheme="minorEastAsia" w:cstheme="minorBidi"/>
                <w:i w:val="0"/>
                <w:iCs w:val="0"/>
                <w:noProof/>
                <w:sz w:val="24"/>
                <w:szCs w:val="24"/>
              </w:rPr>
              <w:tab/>
            </w:r>
            <w:r w:rsidRPr="00C121DE">
              <w:rPr>
                <w:rStyle w:val="Hyperlink"/>
                <w:noProof/>
              </w:rPr>
              <w:t>Core elements specific to the HCA</w:t>
            </w:r>
            <w:r>
              <w:rPr>
                <w:noProof/>
                <w:webHidden/>
              </w:rPr>
              <w:tab/>
            </w:r>
            <w:r>
              <w:rPr>
                <w:noProof/>
                <w:webHidden/>
              </w:rPr>
              <w:fldChar w:fldCharType="begin"/>
            </w:r>
            <w:r>
              <w:rPr>
                <w:noProof/>
                <w:webHidden/>
              </w:rPr>
              <w:instrText xml:space="preserve"> PAGEREF _Toc128994062 \h </w:instrText>
            </w:r>
            <w:r>
              <w:rPr>
                <w:noProof/>
                <w:webHidden/>
              </w:rPr>
            </w:r>
            <w:r>
              <w:rPr>
                <w:noProof/>
                <w:webHidden/>
              </w:rPr>
              <w:fldChar w:fldCharType="separate"/>
            </w:r>
            <w:r>
              <w:rPr>
                <w:noProof/>
                <w:webHidden/>
              </w:rPr>
              <w:t>16</w:t>
            </w:r>
            <w:r>
              <w:rPr>
                <w:noProof/>
                <w:webHidden/>
              </w:rPr>
              <w:fldChar w:fldCharType="end"/>
            </w:r>
          </w:hyperlink>
        </w:p>
        <w:p w14:paraId="733D9F20" w14:textId="0E5618B9" w:rsidR="003A5B89" w:rsidRDefault="003A5B89">
          <w:pPr>
            <w:pStyle w:val="TOC2"/>
            <w:tabs>
              <w:tab w:val="left" w:pos="1100"/>
              <w:tab w:val="right" w:leader="dot" w:pos="9019"/>
            </w:tabs>
            <w:rPr>
              <w:rFonts w:eastAsiaTheme="minorEastAsia" w:cstheme="minorBidi"/>
              <w:i w:val="0"/>
              <w:iCs w:val="0"/>
              <w:noProof/>
              <w:sz w:val="24"/>
              <w:szCs w:val="24"/>
            </w:rPr>
          </w:pPr>
          <w:hyperlink w:anchor="_Toc128994063" w:history="1">
            <w:r w:rsidRPr="00C121DE">
              <w:rPr>
                <w:rStyle w:val="Hyperlink"/>
                <w:noProof/>
              </w:rPr>
              <w:t>3.5.1.</w:t>
            </w:r>
            <w:r>
              <w:rPr>
                <w:rFonts w:eastAsiaTheme="minorEastAsia" w:cstheme="minorBidi"/>
                <w:i w:val="0"/>
                <w:iCs w:val="0"/>
                <w:noProof/>
                <w:sz w:val="24"/>
                <w:szCs w:val="24"/>
              </w:rPr>
              <w:tab/>
            </w:r>
            <w:r w:rsidRPr="00C121DE">
              <w:rPr>
                <w:rStyle w:val="Hyperlink"/>
                <w:noProof/>
              </w:rPr>
              <w:t>Controlled access (in development)</w:t>
            </w:r>
            <w:r>
              <w:rPr>
                <w:noProof/>
                <w:webHidden/>
              </w:rPr>
              <w:tab/>
            </w:r>
            <w:r>
              <w:rPr>
                <w:noProof/>
                <w:webHidden/>
              </w:rPr>
              <w:fldChar w:fldCharType="begin"/>
            </w:r>
            <w:r>
              <w:rPr>
                <w:noProof/>
                <w:webHidden/>
              </w:rPr>
              <w:instrText xml:space="preserve"> PAGEREF _Toc128994063 \h </w:instrText>
            </w:r>
            <w:r>
              <w:rPr>
                <w:noProof/>
                <w:webHidden/>
              </w:rPr>
            </w:r>
            <w:r>
              <w:rPr>
                <w:noProof/>
                <w:webHidden/>
              </w:rPr>
              <w:fldChar w:fldCharType="separate"/>
            </w:r>
            <w:r>
              <w:rPr>
                <w:noProof/>
                <w:webHidden/>
              </w:rPr>
              <w:t>17</w:t>
            </w:r>
            <w:r>
              <w:rPr>
                <w:noProof/>
                <w:webHidden/>
              </w:rPr>
              <w:fldChar w:fldCharType="end"/>
            </w:r>
          </w:hyperlink>
        </w:p>
        <w:p w14:paraId="1E0E852A" w14:textId="4B0DDEBE"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64" w:history="1">
            <w:r w:rsidRPr="00C121DE">
              <w:rPr>
                <w:rStyle w:val="Hyperlink"/>
                <w:noProof/>
              </w:rPr>
              <w:t>3.6.</w:t>
            </w:r>
            <w:r>
              <w:rPr>
                <w:rFonts w:eastAsiaTheme="minorEastAsia" w:cstheme="minorBidi"/>
                <w:i w:val="0"/>
                <w:iCs w:val="0"/>
                <w:noProof/>
                <w:sz w:val="24"/>
                <w:szCs w:val="24"/>
              </w:rPr>
              <w:tab/>
            </w:r>
            <w:r w:rsidRPr="00C121DE">
              <w:rPr>
                <w:rStyle w:val="Hyperlink"/>
                <w:noProof/>
              </w:rPr>
              <w:t>Additional consent considerations</w:t>
            </w:r>
            <w:r>
              <w:rPr>
                <w:noProof/>
                <w:webHidden/>
              </w:rPr>
              <w:tab/>
            </w:r>
            <w:r>
              <w:rPr>
                <w:noProof/>
                <w:webHidden/>
              </w:rPr>
              <w:fldChar w:fldCharType="begin"/>
            </w:r>
            <w:r>
              <w:rPr>
                <w:noProof/>
                <w:webHidden/>
              </w:rPr>
              <w:instrText xml:space="preserve"> PAGEREF _Toc128994064 \h </w:instrText>
            </w:r>
            <w:r>
              <w:rPr>
                <w:noProof/>
                <w:webHidden/>
              </w:rPr>
            </w:r>
            <w:r>
              <w:rPr>
                <w:noProof/>
                <w:webHidden/>
              </w:rPr>
              <w:fldChar w:fldCharType="separate"/>
            </w:r>
            <w:r>
              <w:rPr>
                <w:noProof/>
                <w:webHidden/>
              </w:rPr>
              <w:t>18</w:t>
            </w:r>
            <w:r>
              <w:rPr>
                <w:noProof/>
                <w:webHidden/>
              </w:rPr>
              <w:fldChar w:fldCharType="end"/>
            </w:r>
          </w:hyperlink>
        </w:p>
        <w:p w14:paraId="2E175D86" w14:textId="2D7A5DC5"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65" w:history="1">
            <w:r w:rsidRPr="00C121DE">
              <w:rPr>
                <w:rStyle w:val="Hyperlink"/>
                <w:noProof/>
              </w:rPr>
              <w:t>3.7.</w:t>
            </w:r>
            <w:r>
              <w:rPr>
                <w:rFonts w:eastAsiaTheme="minorEastAsia" w:cstheme="minorBidi"/>
                <w:i w:val="0"/>
                <w:iCs w:val="0"/>
                <w:noProof/>
                <w:sz w:val="24"/>
                <w:szCs w:val="24"/>
              </w:rPr>
              <w:tab/>
            </w:r>
            <w:r w:rsidRPr="00C121DE">
              <w:rPr>
                <w:rStyle w:val="Hyperlink"/>
                <w:noProof/>
              </w:rPr>
              <w:t>Secondary research use of retrospective (legacy) samples and datasets for HCA</w:t>
            </w:r>
            <w:r>
              <w:rPr>
                <w:noProof/>
                <w:webHidden/>
              </w:rPr>
              <w:tab/>
            </w:r>
            <w:r>
              <w:rPr>
                <w:noProof/>
                <w:webHidden/>
              </w:rPr>
              <w:fldChar w:fldCharType="begin"/>
            </w:r>
            <w:r>
              <w:rPr>
                <w:noProof/>
                <w:webHidden/>
              </w:rPr>
              <w:instrText xml:space="preserve"> PAGEREF _Toc128994065 \h </w:instrText>
            </w:r>
            <w:r>
              <w:rPr>
                <w:noProof/>
                <w:webHidden/>
              </w:rPr>
            </w:r>
            <w:r>
              <w:rPr>
                <w:noProof/>
                <w:webHidden/>
              </w:rPr>
              <w:fldChar w:fldCharType="separate"/>
            </w:r>
            <w:r>
              <w:rPr>
                <w:noProof/>
                <w:webHidden/>
              </w:rPr>
              <w:t>19</w:t>
            </w:r>
            <w:r>
              <w:rPr>
                <w:noProof/>
                <w:webHidden/>
              </w:rPr>
              <w:fldChar w:fldCharType="end"/>
            </w:r>
          </w:hyperlink>
        </w:p>
        <w:p w14:paraId="516B992C" w14:textId="7F72ECCA"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66" w:history="1">
            <w:r w:rsidRPr="00C121DE">
              <w:rPr>
                <w:rStyle w:val="Hyperlink"/>
                <w:noProof/>
              </w:rPr>
              <w:t>3.8.</w:t>
            </w:r>
            <w:r>
              <w:rPr>
                <w:rFonts w:eastAsiaTheme="minorEastAsia" w:cstheme="minorBidi"/>
                <w:i w:val="0"/>
                <w:iCs w:val="0"/>
                <w:noProof/>
                <w:sz w:val="24"/>
                <w:szCs w:val="24"/>
              </w:rPr>
              <w:tab/>
            </w:r>
            <w:r w:rsidRPr="00C121DE">
              <w:rPr>
                <w:rStyle w:val="Hyperlink"/>
                <w:noProof/>
              </w:rPr>
              <w:t>Risks and benefits to participants</w:t>
            </w:r>
            <w:r>
              <w:rPr>
                <w:noProof/>
                <w:webHidden/>
              </w:rPr>
              <w:tab/>
            </w:r>
            <w:r>
              <w:rPr>
                <w:noProof/>
                <w:webHidden/>
              </w:rPr>
              <w:fldChar w:fldCharType="begin"/>
            </w:r>
            <w:r>
              <w:rPr>
                <w:noProof/>
                <w:webHidden/>
              </w:rPr>
              <w:instrText xml:space="preserve"> PAGEREF _Toc128994066 \h </w:instrText>
            </w:r>
            <w:r>
              <w:rPr>
                <w:noProof/>
                <w:webHidden/>
              </w:rPr>
            </w:r>
            <w:r>
              <w:rPr>
                <w:noProof/>
                <w:webHidden/>
              </w:rPr>
              <w:fldChar w:fldCharType="separate"/>
            </w:r>
            <w:r>
              <w:rPr>
                <w:noProof/>
                <w:webHidden/>
              </w:rPr>
              <w:t>19</w:t>
            </w:r>
            <w:r>
              <w:rPr>
                <w:noProof/>
                <w:webHidden/>
              </w:rPr>
              <w:fldChar w:fldCharType="end"/>
            </w:r>
          </w:hyperlink>
        </w:p>
        <w:p w14:paraId="27E00F5E" w14:textId="08486BE2"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67" w:history="1">
            <w:r w:rsidRPr="00C121DE">
              <w:rPr>
                <w:rStyle w:val="Hyperlink"/>
                <w:noProof/>
              </w:rPr>
              <w:t>3.9.</w:t>
            </w:r>
            <w:r>
              <w:rPr>
                <w:rFonts w:eastAsiaTheme="minorEastAsia" w:cstheme="minorBidi"/>
                <w:i w:val="0"/>
                <w:iCs w:val="0"/>
                <w:noProof/>
                <w:sz w:val="24"/>
                <w:szCs w:val="24"/>
              </w:rPr>
              <w:tab/>
            </w:r>
            <w:r w:rsidRPr="00C121DE">
              <w:rPr>
                <w:rStyle w:val="Hyperlink"/>
                <w:noProof/>
              </w:rPr>
              <w:t>Withdrawal of participant data from the HCA</w:t>
            </w:r>
            <w:r>
              <w:rPr>
                <w:noProof/>
                <w:webHidden/>
              </w:rPr>
              <w:tab/>
            </w:r>
            <w:r>
              <w:rPr>
                <w:noProof/>
                <w:webHidden/>
              </w:rPr>
              <w:fldChar w:fldCharType="begin"/>
            </w:r>
            <w:r>
              <w:rPr>
                <w:noProof/>
                <w:webHidden/>
              </w:rPr>
              <w:instrText xml:space="preserve"> PAGEREF _Toc128994067 \h </w:instrText>
            </w:r>
            <w:r>
              <w:rPr>
                <w:noProof/>
                <w:webHidden/>
              </w:rPr>
            </w:r>
            <w:r>
              <w:rPr>
                <w:noProof/>
                <w:webHidden/>
              </w:rPr>
              <w:fldChar w:fldCharType="separate"/>
            </w:r>
            <w:r>
              <w:rPr>
                <w:noProof/>
                <w:webHidden/>
              </w:rPr>
              <w:t>20</w:t>
            </w:r>
            <w:r>
              <w:rPr>
                <w:noProof/>
                <w:webHidden/>
              </w:rPr>
              <w:fldChar w:fldCharType="end"/>
            </w:r>
          </w:hyperlink>
        </w:p>
        <w:p w14:paraId="59BA4F94" w14:textId="76161349" w:rsidR="003A5B89" w:rsidRDefault="003A5B89" w:rsidP="003856F2">
          <w:pPr>
            <w:pStyle w:val="TOC1"/>
            <w:rPr>
              <w:rFonts w:eastAsiaTheme="minorEastAsia" w:cstheme="minorBidi"/>
              <w:noProof/>
              <w:sz w:val="24"/>
              <w:szCs w:val="24"/>
            </w:rPr>
          </w:pPr>
          <w:hyperlink w:anchor="_Toc128994068" w:history="1">
            <w:r w:rsidRPr="00C121DE">
              <w:rPr>
                <w:rStyle w:val="Hyperlink"/>
                <w:noProof/>
              </w:rPr>
              <w:t>4.</w:t>
            </w:r>
            <w:r>
              <w:rPr>
                <w:rFonts w:eastAsiaTheme="minorEastAsia" w:cstheme="minorBidi"/>
                <w:noProof/>
                <w:sz w:val="24"/>
                <w:szCs w:val="24"/>
              </w:rPr>
              <w:tab/>
            </w:r>
            <w:r w:rsidRPr="00C121DE">
              <w:rPr>
                <w:rStyle w:val="Hyperlink"/>
                <w:noProof/>
              </w:rPr>
              <w:t>Data contribution, storage and use in the HCA DCP</w:t>
            </w:r>
            <w:r>
              <w:rPr>
                <w:noProof/>
                <w:webHidden/>
              </w:rPr>
              <w:tab/>
            </w:r>
            <w:r>
              <w:rPr>
                <w:noProof/>
                <w:webHidden/>
              </w:rPr>
              <w:fldChar w:fldCharType="begin"/>
            </w:r>
            <w:r>
              <w:rPr>
                <w:noProof/>
                <w:webHidden/>
              </w:rPr>
              <w:instrText xml:space="preserve"> PAGEREF _Toc128994068 \h </w:instrText>
            </w:r>
            <w:r>
              <w:rPr>
                <w:noProof/>
                <w:webHidden/>
              </w:rPr>
            </w:r>
            <w:r>
              <w:rPr>
                <w:noProof/>
                <w:webHidden/>
              </w:rPr>
              <w:fldChar w:fldCharType="separate"/>
            </w:r>
            <w:r>
              <w:rPr>
                <w:noProof/>
                <w:webHidden/>
              </w:rPr>
              <w:t>22</w:t>
            </w:r>
            <w:r>
              <w:rPr>
                <w:noProof/>
                <w:webHidden/>
              </w:rPr>
              <w:fldChar w:fldCharType="end"/>
            </w:r>
          </w:hyperlink>
        </w:p>
        <w:p w14:paraId="5B8BD713" w14:textId="2E4C0BF5"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69" w:history="1">
            <w:r w:rsidRPr="00C121DE">
              <w:rPr>
                <w:rStyle w:val="Hyperlink"/>
                <w:noProof/>
              </w:rPr>
              <w:t>4.1.</w:t>
            </w:r>
            <w:r>
              <w:rPr>
                <w:rFonts w:eastAsiaTheme="minorEastAsia" w:cstheme="minorBidi"/>
                <w:i w:val="0"/>
                <w:iCs w:val="0"/>
                <w:noProof/>
                <w:sz w:val="24"/>
                <w:szCs w:val="24"/>
              </w:rPr>
              <w:tab/>
            </w:r>
            <w:r w:rsidRPr="00C121DE">
              <w:rPr>
                <w:rStyle w:val="Hyperlink"/>
                <w:noProof/>
              </w:rPr>
              <w:t>Data upload and processing</w:t>
            </w:r>
            <w:r>
              <w:rPr>
                <w:noProof/>
                <w:webHidden/>
              </w:rPr>
              <w:tab/>
            </w:r>
            <w:r>
              <w:rPr>
                <w:noProof/>
                <w:webHidden/>
              </w:rPr>
              <w:fldChar w:fldCharType="begin"/>
            </w:r>
            <w:r>
              <w:rPr>
                <w:noProof/>
                <w:webHidden/>
              </w:rPr>
              <w:instrText xml:space="preserve"> PAGEREF _Toc128994069 \h </w:instrText>
            </w:r>
            <w:r>
              <w:rPr>
                <w:noProof/>
                <w:webHidden/>
              </w:rPr>
            </w:r>
            <w:r>
              <w:rPr>
                <w:noProof/>
                <w:webHidden/>
              </w:rPr>
              <w:fldChar w:fldCharType="separate"/>
            </w:r>
            <w:r>
              <w:rPr>
                <w:noProof/>
                <w:webHidden/>
              </w:rPr>
              <w:t>24</w:t>
            </w:r>
            <w:r>
              <w:rPr>
                <w:noProof/>
                <w:webHidden/>
              </w:rPr>
              <w:fldChar w:fldCharType="end"/>
            </w:r>
          </w:hyperlink>
        </w:p>
        <w:p w14:paraId="1EC6ECD7" w14:textId="7DD0C246" w:rsidR="003A5B89" w:rsidRDefault="003A5B89">
          <w:pPr>
            <w:pStyle w:val="TOC3"/>
            <w:tabs>
              <w:tab w:val="left" w:pos="1320"/>
              <w:tab w:val="right" w:leader="dot" w:pos="9019"/>
            </w:tabs>
            <w:rPr>
              <w:rFonts w:eastAsiaTheme="minorEastAsia" w:cstheme="minorBidi"/>
              <w:noProof/>
              <w:sz w:val="24"/>
              <w:szCs w:val="24"/>
            </w:rPr>
          </w:pPr>
          <w:hyperlink w:anchor="_Toc128994070" w:history="1">
            <w:r w:rsidRPr="00C121DE">
              <w:rPr>
                <w:rStyle w:val="Hyperlink"/>
                <w:noProof/>
              </w:rPr>
              <w:t>4.1.1.</w:t>
            </w:r>
            <w:r>
              <w:rPr>
                <w:rFonts w:eastAsiaTheme="minorEastAsia" w:cstheme="minorBidi"/>
                <w:noProof/>
                <w:sz w:val="24"/>
                <w:szCs w:val="24"/>
              </w:rPr>
              <w:tab/>
            </w:r>
            <w:r w:rsidRPr="00C121DE">
              <w:rPr>
                <w:rStyle w:val="Hyperlink"/>
                <w:noProof/>
              </w:rPr>
              <w:t>Types of data accepted</w:t>
            </w:r>
            <w:r>
              <w:rPr>
                <w:noProof/>
                <w:webHidden/>
              </w:rPr>
              <w:tab/>
            </w:r>
            <w:r>
              <w:rPr>
                <w:noProof/>
                <w:webHidden/>
              </w:rPr>
              <w:fldChar w:fldCharType="begin"/>
            </w:r>
            <w:r>
              <w:rPr>
                <w:noProof/>
                <w:webHidden/>
              </w:rPr>
              <w:instrText xml:space="preserve"> PAGEREF _Toc128994070 \h </w:instrText>
            </w:r>
            <w:r>
              <w:rPr>
                <w:noProof/>
                <w:webHidden/>
              </w:rPr>
            </w:r>
            <w:r>
              <w:rPr>
                <w:noProof/>
                <w:webHidden/>
              </w:rPr>
              <w:fldChar w:fldCharType="separate"/>
            </w:r>
            <w:r>
              <w:rPr>
                <w:noProof/>
                <w:webHidden/>
              </w:rPr>
              <w:t>24</w:t>
            </w:r>
            <w:r>
              <w:rPr>
                <w:noProof/>
                <w:webHidden/>
              </w:rPr>
              <w:fldChar w:fldCharType="end"/>
            </w:r>
          </w:hyperlink>
        </w:p>
        <w:p w14:paraId="5078AE06" w14:textId="4F374017" w:rsidR="003A5B89" w:rsidRDefault="003A5B89">
          <w:pPr>
            <w:pStyle w:val="TOC3"/>
            <w:tabs>
              <w:tab w:val="left" w:pos="1320"/>
              <w:tab w:val="right" w:leader="dot" w:pos="9019"/>
            </w:tabs>
            <w:rPr>
              <w:rFonts w:eastAsiaTheme="minorEastAsia" w:cstheme="minorBidi"/>
              <w:noProof/>
              <w:sz w:val="24"/>
              <w:szCs w:val="24"/>
            </w:rPr>
          </w:pPr>
          <w:hyperlink w:anchor="_Toc128994071" w:history="1">
            <w:r w:rsidRPr="00C121DE">
              <w:rPr>
                <w:rStyle w:val="Hyperlink"/>
                <w:noProof/>
              </w:rPr>
              <w:t>4.1.2.</w:t>
            </w:r>
            <w:r>
              <w:rPr>
                <w:rFonts w:eastAsiaTheme="minorEastAsia" w:cstheme="minorBidi"/>
                <w:noProof/>
                <w:sz w:val="24"/>
                <w:szCs w:val="24"/>
              </w:rPr>
              <w:tab/>
            </w:r>
            <w:r w:rsidRPr="00C121DE">
              <w:rPr>
                <w:rStyle w:val="Hyperlink"/>
                <w:noProof/>
              </w:rPr>
              <w:t>Public database (open access)</w:t>
            </w:r>
            <w:r>
              <w:rPr>
                <w:noProof/>
                <w:webHidden/>
              </w:rPr>
              <w:tab/>
            </w:r>
            <w:r>
              <w:rPr>
                <w:noProof/>
                <w:webHidden/>
              </w:rPr>
              <w:fldChar w:fldCharType="begin"/>
            </w:r>
            <w:r>
              <w:rPr>
                <w:noProof/>
                <w:webHidden/>
              </w:rPr>
              <w:instrText xml:space="preserve"> PAGEREF _Toc128994071 \h </w:instrText>
            </w:r>
            <w:r>
              <w:rPr>
                <w:noProof/>
                <w:webHidden/>
              </w:rPr>
            </w:r>
            <w:r>
              <w:rPr>
                <w:noProof/>
                <w:webHidden/>
              </w:rPr>
              <w:fldChar w:fldCharType="separate"/>
            </w:r>
            <w:r>
              <w:rPr>
                <w:noProof/>
                <w:webHidden/>
              </w:rPr>
              <w:t>25</w:t>
            </w:r>
            <w:r>
              <w:rPr>
                <w:noProof/>
                <w:webHidden/>
              </w:rPr>
              <w:fldChar w:fldCharType="end"/>
            </w:r>
          </w:hyperlink>
        </w:p>
        <w:p w14:paraId="40B905AE" w14:textId="2836FC2A" w:rsidR="003A5B89" w:rsidRDefault="003A5B89">
          <w:pPr>
            <w:pStyle w:val="TOC3"/>
            <w:tabs>
              <w:tab w:val="left" w:pos="1320"/>
              <w:tab w:val="right" w:leader="dot" w:pos="9019"/>
            </w:tabs>
            <w:rPr>
              <w:rFonts w:eastAsiaTheme="minorEastAsia" w:cstheme="minorBidi"/>
              <w:noProof/>
              <w:sz w:val="24"/>
              <w:szCs w:val="24"/>
            </w:rPr>
          </w:pPr>
          <w:hyperlink w:anchor="_Toc128994072" w:history="1">
            <w:r w:rsidRPr="00C121DE">
              <w:rPr>
                <w:rStyle w:val="Hyperlink"/>
                <w:noProof/>
              </w:rPr>
              <w:t>4.1.3.</w:t>
            </w:r>
            <w:r>
              <w:rPr>
                <w:rFonts w:eastAsiaTheme="minorEastAsia" w:cstheme="minorBidi"/>
                <w:noProof/>
                <w:sz w:val="24"/>
                <w:szCs w:val="24"/>
              </w:rPr>
              <w:tab/>
            </w:r>
            <w:r w:rsidRPr="00C121DE">
              <w:rPr>
                <w:rStyle w:val="Hyperlink"/>
                <w:noProof/>
              </w:rPr>
              <w:t>Coding of datasets by Data Contributors</w:t>
            </w:r>
            <w:r>
              <w:rPr>
                <w:noProof/>
                <w:webHidden/>
              </w:rPr>
              <w:tab/>
            </w:r>
            <w:r>
              <w:rPr>
                <w:noProof/>
                <w:webHidden/>
              </w:rPr>
              <w:fldChar w:fldCharType="begin"/>
            </w:r>
            <w:r>
              <w:rPr>
                <w:noProof/>
                <w:webHidden/>
              </w:rPr>
              <w:instrText xml:space="preserve"> PAGEREF _Toc128994072 \h </w:instrText>
            </w:r>
            <w:r>
              <w:rPr>
                <w:noProof/>
                <w:webHidden/>
              </w:rPr>
            </w:r>
            <w:r>
              <w:rPr>
                <w:noProof/>
                <w:webHidden/>
              </w:rPr>
              <w:fldChar w:fldCharType="separate"/>
            </w:r>
            <w:r>
              <w:rPr>
                <w:noProof/>
                <w:webHidden/>
              </w:rPr>
              <w:t>26</w:t>
            </w:r>
            <w:r>
              <w:rPr>
                <w:noProof/>
                <w:webHidden/>
              </w:rPr>
              <w:fldChar w:fldCharType="end"/>
            </w:r>
          </w:hyperlink>
        </w:p>
        <w:p w14:paraId="151BB476" w14:textId="56F92B9C" w:rsidR="003A5B89" w:rsidRDefault="003A5B89">
          <w:pPr>
            <w:pStyle w:val="TOC3"/>
            <w:tabs>
              <w:tab w:val="left" w:pos="1320"/>
              <w:tab w:val="right" w:leader="dot" w:pos="9019"/>
            </w:tabs>
            <w:rPr>
              <w:rFonts w:eastAsiaTheme="minorEastAsia" w:cstheme="minorBidi"/>
              <w:noProof/>
              <w:sz w:val="24"/>
              <w:szCs w:val="24"/>
            </w:rPr>
          </w:pPr>
          <w:hyperlink w:anchor="_Toc128994073" w:history="1">
            <w:r w:rsidRPr="00C121DE">
              <w:rPr>
                <w:rStyle w:val="Hyperlink"/>
                <w:noProof/>
              </w:rPr>
              <w:t>4.1.4.</w:t>
            </w:r>
            <w:r>
              <w:rPr>
                <w:rFonts w:eastAsiaTheme="minorEastAsia" w:cstheme="minorBidi"/>
                <w:noProof/>
                <w:sz w:val="24"/>
                <w:szCs w:val="24"/>
              </w:rPr>
              <w:tab/>
            </w:r>
            <w:r w:rsidRPr="00C121DE">
              <w:rPr>
                <w:rStyle w:val="Hyperlink"/>
                <w:noProof/>
              </w:rPr>
              <w:t>Metadata contribution considerations</w:t>
            </w:r>
            <w:r>
              <w:rPr>
                <w:noProof/>
                <w:webHidden/>
              </w:rPr>
              <w:tab/>
            </w:r>
            <w:r>
              <w:rPr>
                <w:noProof/>
                <w:webHidden/>
              </w:rPr>
              <w:fldChar w:fldCharType="begin"/>
            </w:r>
            <w:r>
              <w:rPr>
                <w:noProof/>
                <w:webHidden/>
              </w:rPr>
              <w:instrText xml:space="preserve"> PAGEREF _Toc128994073 \h </w:instrText>
            </w:r>
            <w:r>
              <w:rPr>
                <w:noProof/>
                <w:webHidden/>
              </w:rPr>
            </w:r>
            <w:r>
              <w:rPr>
                <w:noProof/>
                <w:webHidden/>
              </w:rPr>
              <w:fldChar w:fldCharType="separate"/>
            </w:r>
            <w:r>
              <w:rPr>
                <w:noProof/>
                <w:webHidden/>
              </w:rPr>
              <w:t>27</w:t>
            </w:r>
            <w:r>
              <w:rPr>
                <w:noProof/>
                <w:webHidden/>
              </w:rPr>
              <w:fldChar w:fldCharType="end"/>
            </w:r>
          </w:hyperlink>
        </w:p>
        <w:p w14:paraId="62E6DAF2" w14:textId="3179483B" w:rsidR="003A5B89" w:rsidRDefault="003A5B89">
          <w:pPr>
            <w:pStyle w:val="TOC3"/>
            <w:tabs>
              <w:tab w:val="left" w:pos="1320"/>
              <w:tab w:val="right" w:leader="dot" w:pos="9019"/>
            </w:tabs>
            <w:rPr>
              <w:rFonts w:eastAsiaTheme="minorEastAsia" w:cstheme="minorBidi"/>
              <w:noProof/>
              <w:sz w:val="24"/>
              <w:szCs w:val="24"/>
            </w:rPr>
          </w:pPr>
          <w:hyperlink w:anchor="_Toc128994074" w:history="1">
            <w:r w:rsidRPr="00C121DE">
              <w:rPr>
                <w:rStyle w:val="Hyperlink"/>
                <w:noProof/>
              </w:rPr>
              <w:t>4.1.5.</w:t>
            </w:r>
            <w:r>
              <w:rPr>
                <w:rFonts w:eastAsiaTheme="minorEastAsia" w:cstheme="minorBidi"/>
                <w:noProof/>
                <w:sz w:val="24"/>
                <w:szCs w:val="24"/>
              </w:rPr>
              <w:tab/>
            </w:r>
            <w:r w:rsidRPr="00C121DE">
              <w:rPr>
                <w:rStyle w:val="Hyperlink"/>
                <w:noProof/>
              </w:rPr>
              <w:t>Data Contributor Agreement</w:t>
            </w:r>
            <w:r>
              <w:rPr>
                <w:noProof/>
                <w:webHidden/>
              </w:rPr>
              <w:tab/>
            </w:r>
            <w:r>
              <w:rPr>
                <w:noProof/>
                <w:webHidden/>
              </w:rPr>
              <w:fldChar w:fldCharType="begin"/>
            </w:r>
            <w:r>
              <w:rPr>
                <w:noProof/>
                <w:webHidden/>
              </w:rPr>
              <w:instrText xml:space="preserve"> PAGEREF _Toc128994074 \h </w:instrText>
            </w:r>
            <w:r>
              <w:rPr>
                <w:noProof/>
                <w:webHidden/>
              </w:rPr>
            </w:r>
            <w:r>
              <w:rPr>
                <w:noProof/>
                <w:webHidden/>
              </w:rPr>
              <w:fldChar w:fldCharType="separate"/>
            </w:r>
            <w:r>
              <w:rPr>
                <w:noProof/>
                <w:webHidden/>
              </w:rPr>
              <w:t>28</w:t>
            </w:r>
            <w:r>
              <w:rPr>
                <w:noProof/>
                <w:webHidden/>
              </w:rPr>
              <w:fldChar w:fldCharType="end"/>
            </w:r>
          </w:hyperlink>
        </w:p>
        <w:p w14:paraId="4D6A6C13" w14:textId="75F5E449"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75" w:history="1">
            <w:r w:rsidRPr="00C121DE">
              <w:rPr>
                <w:rStyle w:val="Hyperlink"/>
                <w:noProof/>
              </w:rPr>
              <w:t>4.2.</w:t>
            </w:r>
            <w:r>
              <w:rPr>
                <w:rFonts w:eastAsiaTheme="minorEastAsia" w:cstheme="minorBidi"/>
                <w:i w:val="0"/>
                <w:iCs w:val="0"/>
                <w:noProof/>
                <w:sz w:val="24"/>
                <w:szCs w:val="24"/>
              </w:rPr>
              <w:tab/>
            </w:r>
            <w:r w:rsidRPr="00C121DE">
              <w:rPr>
                <w:rStyle w:val="Hyperlink"/>
                <w:noProof/>
              </w:rPr>
              <w:t>Data storage in the DCP</w:t>
            </w:r>
            <w:r>
              <w:rPr>
                <w:noProof/>
                <w:webHidden/>
              </w:rPr>
              <w:tab/>
            </w:r>
            <w:r>
              <w:rPr>
                <w:noProof/>
                <w:webHidden/>
              </w:rPr>
              <w:fldChar w:fldCharType="begin"/>
            </w:r>
            <w:r>
              <w:rPr>
                <w:noProof/>
                <w:webHidden/>
              </w:rPr>
              <w:instrText xml:space="preserve"> PAGEREF _Toc128994075 \h </w:instrText>
            </w:r>
            <w:r>
              <w:rPr>
                <w:noProof/>
                <w:webHidden/>
              </w:rPr>
            </w:r>
            <w:r>
              <w:rPr>
                <w:noProof/>
                <w:webHidden/>
              </w:rPr>
              <w:fldChar w:fldCharType="separate"/>
            </w:r>
            <w:r>
              <w:rPr>
                <w:noProof/>
                <w:webHidden/>
              </w:rPr>
              <w:t>29</w:t>
            </w:r>
            <w:r>
              <w:rPr>
                <w:noProof/>
                <w:webHidden/>
              </w:rPr>
              <w:fldChar w:fldCharType="end"/>
            </w:r>
          </w:hyperlink>
        </w:p>
        <w:p w14:paraId="06C0FFE7" w14:textId="538EB149"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76" w:history="1">
            <w:r w:rsidRPr="00C121DE">
              <w:rPr>
                <w:rStyle w:val="Hyperlink"/>
                <w:noProof/>
              </w:rPr>
              <w:t>4.3.</w:t>
            </w:r>
            <w:r>
              <w:rPr>
                <w:rFonts w:eastAsiaTheme="minorEastAsia" w:cstheme="minorBidi"/>
                <w:i w:val="0"/>
                <w:iCs w:val="0"/>
                <w:noProof/>
                <w:sz w:val="24"/>
                <w:szCs w:val="24"/>
              </w:rPr>
              <w:tab/>
            </w:r>
            <w:r w:rsidRPr="00C121DE">
              <w:rPr>
                <w:rStyle w:val="Hyperlink"/>
                <w:noProof/>
              </w:rPr>
              <w:t>Data Access by Data Users</w:t>
            </w:r>
            <w:r>
              <w:rPr>
                <w:noProof/>
                <w:webHidden/>
              </w:rPr>
              <w:tab/>
            </w:r>
            <w:r>
              <w:rPr>
                <w:noProof/>
                <w:webHidden/>
              </w:rPr>
              <w:fldChar w:fldCharType="begin"/>
            </w:r>
            <w:r>
              <w:rPr>
                <w:noProof/>
                <w:webHidden/>
              </w:rPr>
              <w:instrText xml:space="preserve"> PAGEREF _Toc128994076 \h </w:instrText>
            </w:r>
            <w:r>
              <w:rPr>
                <w:noProof/>
                <w:webHidden/>
              </w:rPr>
            </w:r>
            <w:r>
              <w:rPr>
                <w:noProof/>
                <w:webHidden/>
              </w:rPr>
              <w:fldChar w:fldCharType="separate"/>
            </w:r>
            <w:r>
              <w:rPr>
                <w:noProof/>
                <w:webHidden/>
              </w:rPr>
              <w:t>29</w:t>
            </w:r>
            <w:r>
              <w:rPr>
                <w:noProof/>
                <w:webHidden/>
              </w:rPr>
              <w:fldChar w:fldCharType="end"/>
            </w:r>
          </w:hyperlink>
        </w:p>
        <w:p w14:paraId="35260315" w14:textId="264E1E03" w:rsidR="003A5B89" w:rsidRDefault="003A5B89">
          <w:pPr>
            <w:pStyle w:val="TOC3"/>
            <w:tabs>
              <w:tab w:val="left" w:pos="1320"/>
              <w:tab w:val="right" w:leader="dot" w:pos="9019"/>
            </w:tabs>
            <w:rPr>
              <w:rFonts w:eastAsiaTheme="minorEastAsia" w:cstheme="minorBidi"/>
              <w:noProof/>
              <w:sz w:val="24"/>
              <w:szCs w:val="24"/>
            </w:rPr>
          </w:pPr>
          <w:hyperlink w:anchor="_Toc128994077" w:history="1">
            <w:r w:rsidRPr="00C121DE">
              <w:rPr>
                <w:rStyle w:val="Hyperlink"/>
                <w:noProof/>
              </w:rPr>
              <w:t>4.3.1.</w:t>
            </w:r>
            <w:r>
              <w:rPr>
                <w:rFonts w:eastAsiaTheme="minorEastAsia" w:cstheme="minorBidi"/>
                <w:noProof/>
                <w:sz w:val="24"/>
                <w:szCs w:val="24"/>
              </w:rPr>
              <w:tab/>
            </w:r>
            <w:r w:rsidRPr="00C121DE">
              <w:rPr>
                <w:rStyle w:val="Hyperlink"/>
                <w:noProof/>
              </w:rPr>
              <w:t>Terms of use and agreement</w:t>
            </w:r>
            <w:r>
              <w:rPr>
                <w:noProof/>
                <w:webHidden/>
              </w:rPr>
              <w:tab/>
            </w:r>
            <w:r>
              <w:rPr>
                <w:noProof/>
                <w:webHidden/>
              </w:rPr>
              <w:fldChar w:fldCharType="begin"/>
            </w:r>
            <w:r>
              <w:rPr>
                <w:noProof/>
                <w:webHidden/>
              </w:rPr>
              <w:instrText xml:space="preserve"> PAGEREF _Toc128994077 \h </w:instrText>
            </w:r>
            <w:r>
              <w:rPr>
                <w:noProof/>
                <w:webHidden/>
              </w:rPr>
            </w:r>
            <w:r>
              <w:rPr>
                <w:noProof/>
                <w:webHidden/>
              </w:rPr>
              <w:fldChar w:fldCharType="separate"/>
            </w:r>
            <w:r>
              <w:rPr>
                <w:noProof/>
                <w:webHidden/>
              </w:rPr>
              <w:t>29</w:t>
            </w:r>
            <w:r>
              <w:rPr>
                <w:noProof/>
                <w:webHidden/>
              </w:rPr>
              <w:fldChar w:fldCharType="end"/>
            </w:r>
          </w:hyperlink>
        </w:p>
        <w:p w14:paraId="0E50FF05" w14:textId="1016374E" w:rsidR="003A5B89" w:rsidRDefault="003A5B89">
          <w:pPr>
            <w:pStyle w:val="TOC3"/>
            <w:tabs>
              <w:tab w:val="left" w:pos="1320"/>
              <w:tab w:val="right" w:leader="dot" w:pos="9019"/>
            </w:tabs>
            <w:rPr>
              <w:rFonts w:eastAsiaTheme="minorEastAsia" w:cstheme="minorBidi"/>
              <w:noProof/>
              <w:sz w:val="24"/>
              <w:szCs w:val="24"/>
            </w:rPr>
          </w:pPr>
          <w:hyperlink w:anchor="_Toc128994078" w:history="1">
            <w:r w:rsidRPr="00C121DE">
              <w:rPr>
                <w:rStyle w:val="Hyperlink"/>
                <w:noProof/>
              </w:rPr>
              <w:t>4.3.1.1.</w:t>
            </w:r>
            <w:r>
              <w:rPr>
                <w:rFonts w:eastAsiaTheme="minorEastAsia" w:cstheme="minorBidi"/>
                <w:noProof/>
                <w:sz w:val="24"/>
                <w:szCs w:val="24"/>
              </w:rPr>
              <w:tab/>
            </w:r>
            <w:r w:rsidRPr="00C121DE">
              <w:rPr>
                <w:rStyle w:val="Hyperlink"/>
                <w:noProof/>
              </w:rPr>
              <w:t>Open-access terms of use</w:t>
            </w:r>
            <w:r>
              <w:rPr>
                <w:noProof/>
                <w:webHidden/>
              </w:rPr>
              <w:tab/>
            </w:r>
            <w:r>
              <w:rPr>
                <w:noProof/>
                <w:webHidden/>
              </w:rPr>
              <w:fldChar w:fldCharType="begin"/>
            </w:r>
            <w:r>
              <w:rPr>
                <w:noProof/>
                <w:webHidden/>
              </w:rPr>
              <w:instrText xml:space="preserve"> PAGEREF _Toc128994078 \h </w:instrText>
            </w:r>
            <w:r>
              <w:rPr>
                <w:noProof/>
                <w:webHidden/>
              </w:rPr>
            </w:r>
            <w:r>
              <w:rPr>
                <w:noProof/>
                <w:webHidden/>
              </w:rPr>
              <w:fldChar w:fldCharType="separate"/>
            </w:r>
            <w:r>
              <w:rPr>
                <w:noProof/>
                <w:webHidden/>
              </w:rPr>
              <w:t>29</w:t>
            </w:r>
            <w:r>
              <w:rPr>
                <w:noProof/>
                <w:webHidden/>
              </w:rPr>
              <w:fldChar w:fldCharType="end"/>
            </w:r>
          </w:hyperlink>
        </w:p>
        <w:p w14:paraId="545413BE" w14:textId="57634E2C" w:rsidR="003A5B89" w:rsidRDefault="003A5B89">
          <w:pPr>
            <w:pStyle w:val="TOC3"/>
            <w:tabs>
              <w:tab w:val="left" w:pos="1320"/>
              <w:tab w:val="right" w:leader="dot" w:pos="9019"/>
            </w:tabs>
            <w:rPr>
              <w:rFonts w:eastAsiaTheme="minorEastAsia" w:cstheme="minorBidi"/>
              <w:noProof/>
              <w:sz w:val="24"/>
              <w:szCs w:val="24"/>
            </w:rPr>
          </w:pPr>
          <w:hyperlink w:anchor="_Toc128994079" w:history="1">
            <w:r w:rsidRPr="00C121DE">
              <w:rPr>
                <w:rStyle w:val="Hyperlink"/>
                <w:noProof/>
              </w:rPr>
              <w:t>4.3.1.2.</w:t>
            </w:r>
            <w:r>
              <w:rPr>
                <w:rFonts w:eastAsiaTheme="minorEastAsia" w:cstheme="minorBidi"/>
                <w:noProof/>
                <w:sz w:val="24"/>
                <w:szCs w:val="24"/>
              </w:rPr>
              <w:tab/>
            </w:r>
            <w:r w:rsidRPr="00C121DE">
              <w:rPr>
                <w:rStyle w:val="Hyperlink"/>
                <w:noProof/>
              </w:rPr>
              <w:t>Controlled access</w:t>
            </w:r>
            <w:r>
              <w:rPr>
                <w:noProof/>
                <w:webHidden/>
              </w:rPr>
              <w:tab/>
            </w:r>
            <w:r>
              <w:rPr>
                <w:noProof/>
                <w:webHidden/>
              </w:rPr>
              <w:fldChar w:fldCharType="begin"/>
            </w:r>
            <w:r>
              <w:rPr>
                <w:noProof/>
                <w:webHidden/>
              </w:rPr>
              <w:instrText xml:space="preserve"> PAGEREF _Toc128994079 \h </w:instrText>
            </w:r>
            <w:r>
              <w:rPr>
                <w:noProof/>
                <w:webHidden/>
              </w:rPr>
            </w:r>
            <w:r>
              <w:rPr>
                <w:noProof/>
                <w:webHidden/>
              </w:rPr>
              <w:fldChar w:fldCharType="separate"/>
            </w:r>
            <w:r>
              <w:rPr>
                <w:noProof/>
                <w:webHidden/>
              </w:rPr>
              <w:t>29</w:t>
            </w:r>
            <w:r>
              <w:rPr>
                <w:noProof/>
                <w:webHidden/>
              </w:rPr>
              <w:fldChar w:fldCharType="end"/>
            </w:r>
          </w:hyperlink>
        </w:p>
        <w:p w14:paraId="38865151" w14:textId="4370DB6C" w:rsidR="003A5B89" w:rsidRDefault="003A5B89" w:rsidP="003856F2">
          <w:pPr>
            <w:pStyle w:val="TOC1"/>
            <w:rPr>
              <w:rFonts w:eastAsiaTheme="minorEastAsia" w:cstheme="minorBidi"/>
              <w:noProof/>
              <w:sz w:val="24"/>
              <w:szCs w:val="24"/>
            </w:rPr>
          </w:pPr>
          <w:hyperlink w:anchor="_Toc128994080" w:history="1">
            <w:r w:rsidRPr="00C121DE">
              <w:rPr>
                <w:rStyle w:val="Hyperlink"/>
                <w:noProof/>
              </w:rPr>
              <w:t>5.</w:t>
            </w:r>
            <w:r>
              <w:rPr>
                <w:rFonts w:eastAsiaTheme="minorEastAsia" w:cstheme="minorBidi"/>
                <w:noProof/>
                <w:sz w:val="24"/>
                <w:szCs w:val="24"/>
              </w:rPr>
              <w:tab/>
            </w:r>
            <w:r w:rsidRPr="00C121DE">
              <w:rPr>
                <w:rStyle w:val="Hyperlink"/>
                <w:noProof/>
              </w:rPr>
              <w:t>Data Protection and privacy</w:t>
            </w:r>
            <w:r>
              <w:rPr>
                <w:noProof/>
                <w:webHidden/>
              </w:rPr>
              <w:tab/>
            </w:r>
            <w:r>
              <w:rPr>
                <w:noProof/>
                <w:webHidden/>
              </w:rPr>
              <w:fldChar w:fldCharType="begin"/>
            </w:r>
            <w:r>
              <w:rPr>
                <w:noProof/>
                <w:webHidden/>
              </w:rPr>
              <w:instrText xml:space="preserve"> PAGEREF _Toc128994080 \h </w:instrText>
            </w:r>
            <w:r>
              <w:rPr>
                <w:noProof/>
                <w:webHidden/>
              </w:rPr>
            </w:r>
            <w:r>
              <w:rPr>
                <w:noProof/>
                <w:webHidden/>
              </w:rPr>
              <w:fldChar w:fldCharType="separate"/>
            </w:r>
            <w:r>
              <w:rPr>
                <w:noProof/>
                <w:webHidden/>
              </w:rPr>
              <w:t>30</w:t>
            </w:r>
            <w:r>
              <w:rPr>
                <w:noProof/>
                <w:webHidden/>
              </w:rPr>
              <w:fldChar w:fldCharType="end"/>
            </w:r>
          </w:hyperlink>
        </w:p>
        <w:p w14:paraId="13EA5C7B" w14:textId="42A5AE02"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81" w:history="1">
            <w:r w:rsidRPr="00C121DE">
              <w:rPr>
                <w:rStyle w:val="Hyperlink"/>
                <w:noProof/>
              </w:rPr>
              <w:t>5.1.</w:t>
            </w:r>
            <w:r>
              <w:rPr>
                <w:rFonts w:eastAsiaTheme="minorEastAsia" w:cstheme="minorBidi"/>
                <w:i w:val="0"/>
                <w:iCs w:val="0"/>
                <w:noProof/>
                <w:sz w:val="24"/>
                <w:szCs w:val="24"/>
              </w:rPr>
              <w:tab/>
            </w:r>
            <w:r w:rsidRPr="00C121DE">
              <w:rPr>
                <w:rStyle w:val="Hyperlink"/>
                <w:noProof/>
              </w:rPr>
              <w:t>Compliance with regional data protection regulations</w:t>
            </w:r>
            <w:r>
              <w:rPr>
                <w:noProof/>
                <w:webHidden/>
              </w:rPr>
              <w:tab/>
            </w:r>
            <w:r>
              <w:rPr>
                <w:noProof/>
                <w:webHidden/>
              </w:rPr>
              <w:fldChar w:fldCharType="begin"/>
            </w:r>
            <w:r>
              <w:rPr>
                <w:noProof/>
                <w:webHidden/>
              </w:rPr>
              <w:instrText xml:space="preserve"> PAGEREF _Toc128994081 \h </w:instrText>
            </w:r>
            <w:r>
              <w:rPr>
                <w:noProof/>
                <w:webHidden/>
              </w:rPr>
            </w:r>
            <w:r>
              <w:rPr>
                <w:noProof/>
                <w:webHidden/>
              </w:rPr>
              <w:fldChar w:fldCharType="separate"/>
            </w:r>
            <w:r>
              <w:rPr>
                <w:noProof/>
                <w:webHidden/>
              </w:rPr>
              <w:t>30</w:t>
            </w:r>
            <w:r>
              <w:rPr>
                <w:noProof/>
                <w:webHidden/>
              </w:rPr>
              <w:fldChar w:fldCharType="end"/>
            </w:r>
          </w:hyperlink>
        </w:p>
        <w:p w14:paraId="20EA9C2C" w14:textId="1AAFDCAA" w:rsidR="003A5B89" w:rsidRDefault="003A5B89">
          <w:pPr>
            <w:pStyle w:val="TOC3"/>
            <w:tabs>
              <w:tab w:val="left" w:pos="1320"/>
              <w:tab w:val="right" w:leader="dot" w:pos="9019"/>
            </w:tabs>
            <w:rPr>
              <w:rFonts w:eastAsiaTheme="minorEastAsia" w:cstheme="minorBidi"/>
              <w:noProof/>
              <w:sz w:val="24"/>
              <w:szCs w:val="24"/>
            </w:rPr>
          </w:pPr>
          <w:hyperlink w:anchor="_Toc128994082" w:history="1">
            <w:r w:rsidRPr="00C121DE">
              <w:rPr>
                <w:rStyle w:val="Hyperlink"/>
                <w:noProof/>
              </w:rPr>
              <w:t>5.1.1.</w:t>
            </w:r>
            <w:r>
              <w:rPr>
                <w:rFonts w:eastAsiaTheme="minorEastAsia" w:cstheme="minorBidi"/>
                <w:noProof/>
                <w:sz w:val="24"/>
                <w:szCs w:val="24"/>
              </w:rPr>
              <w:tab/>
            </w:r>
            <w:r w:rsidRPr="00C121DE">
              <w:rPr>
                <w:rStyle w:val="Hyperlink"/>
                <w:noProof/>
              </w:rPr>
              <w:t>Research ethics and data protection</w:t>
            </w:r>
            <w:r>
              <w:rPr>
                <w:noProof/>
                <w:webHidden/>
              </w:rPr>
              <w:tab/>
            </w:r>
            <w:r>
              <w:rPr>
                <w:noProof/>
                <w:webHidden/>
              </w:rPr>
              <w:fldChar w:fldCharType="begin"/>
            </w:r>
            <w:r>
              <w:rPr>
                <w:noProof/>
                <w:webHidden/>
              </w:rPr>
              <w:instrText xml:space="preserve"> PAGEREF _Toc128994082 \h </w:instrText>
            </w:r>
            <w:r>
              <w:rPr>
                <w:noProof/>
                <w:webHidden/>
              </w:rPr>
            </w:r>
            <w:r>
              <w:rPr>
                <w:noProof/>
                <w:webHidden/>
              </w:rPr>
              <w:fldChar w:fldCharType="separate"/>
            </w:r>
            <w:r>
              <w:rPr>
                <w:noProof/>
                <w:webHidden/>
              </w:rPr>
              <w:t>30</w:t>
            </w:r>
            <w:r>
              <w:rPr>
                <w:noProof/>
                <w:webHidden/>
              </w:rPr>
              <w:fldChar w:fldCharType="end"/>
            </w:r>
          </w:hyperlink>
        </w:p>
        <w:p w14:paraId="63761461" w14:textId="092674A0"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83" w:history="1">
            <w:r w:rsidRPr="00C121DE">
              <w:rPr>
                <w:rStyle w:val="Hyperlink"/>
                <w:noProof/>
              </w:rPr>
              <w:t>5.2.</w:t>
            </w:r>
            <w:r>
              <w:rPr>
                <w:rFonts w:eastAsiaTheme="minorEastAsia" w:cstheme="minorBidi"/>
                <w:i w:val="0"/>
                <w:iCs w:val="0"/>
                <w:noProof/>
                <w:sz w:val="24"/>
                <w:szCs w:val="24"/>
              </w:rPr>
              <w:tab/>
            </w:r>
            <w:r w:rsidRPr="00C121DE">
              <w:rPr>
                <w:rStyle w:val="Hyperlink"/>
                <w:noProof/>
              </w:rPr>
              <w:t>Protection of participant data</w:t>
            </w:r>
            <w:r>
              <w:rPr>
                <w:noProof/>
                <w:webHidden/>
              </w:rPr>
              <w:tab/>
            </w:r>
            <w:r>
              <w:rPr>
                <w:noProof/>
                <w:webHidden/>
              </w:rPr>
              <w:fldChar w:fldCharType="begin"/>
            </w:r>
            <w:r>
              <w:rPr>
                <w:noProof/>
                <w:webHidden/>
              </w:rPr>
              <w:instrText xml:space="preserve"> PAGEREF _Toc128994083 \h </w:instrText>
            </w:r>
            <w:r>
              <w:rPr>
                <w:noProof/>
                <w:webHidden/>
              </w:rPr>
            </w:r>
            <w:r>
              <w:rPr>
                <w:noProof/>
                <w:webHidden/>
              </w:rPr>
              <w:fldChar w:fldCharType="separate"/>
            </w:r>
            <w:r>
              <w:rPr>
                <w:noProof/>
                <w:webHidden/>
              </w:rPr>
              <w:t>30</w:t>
            </w:r>
            <w:r>
              <w:rPr>
                <w:noProof/>
                <w:webHidden/>
              </w:rPr>
              <w:fldChar w:fldCharType="end"/>
            </w:r>
          </w:hyperlink>
        </w:p>
        <w:p w14:paraId="43F8C99F" w14:textId="0FA275F5" w:rsidR="003A5B89" w:rsidRDefault="003A5B89">
          <w:pPr>
            <w:pStyle w:val="TOC2"/>
            <w:tabs>
              <w:tab w:val="left" w:pos="880"/>
              <w:tab w:val="right" w:leader="dot" w:pos="9019"/>
            </w:tabs>
            <w:rPr>
              <w:rFonts w:eastAsiaTheme="minorEastAsia" w:cstheme="minorBidi"/>
              <w:i w:val="0"/>
              <w:iCs w:val="0"/>
              <w:noProof/>
              <w:sz w:val="24"/>
              <w:szCs w:val="24"/>
            </w:rPr>
          </w:pPr>
          <w:hyperlink w:anchor="_Toc128994084" w:history="1">
            <w:r w:rsidRPr="00C121DE">
              <w:rPr>
                <w:rStyle w:val="Hyperlink"/>
                <w:noProof/>
              </w:rPr>
              <w:t>5.3.</w:t>
            </w:r>
            <w:r>
              <w:rPr>
                <w:rFonts w:eastAsiaTheme="minorEastAsia" w:cstheme="minorBidi"/>
                <w:i w:val="0"/>
                <w:iCs w:val="0"/>
                <w:noProof/>
                <w:sz w:val="24"/>
                <w:szCs w:val="24"/>
              </w:rPr>
              <w:tab/>
            </w:r>
            <w:r w:rsidRPr="00C121DE">
              <w:rPr>
                <w:rStyle w:val="Hyperlink"/>
                <w:noProof/>
              </w:rPr>
              <w:t>Data Protection Impact Assessment (DPIA)</w:t>
            </w:r>
            <w:r>
              <w:rPr>
                <w:noProof/>
                <w:webHidden/>
              </w:rPr>
              <w:tab/>
            </w:r>
            <w:r>
              <w:rPr>
                <w:noProof/>
                <w:webHidden/>
              </w:rPr>
              <w:fldChar w:fldCharType="begin"/>
            </w:r>
            <w:r>
              <w:rPr>
                <w:noProof/>
                <w:webHidden/>
              </w:rPr>
              <w:instrText xml:space="preserve"> PAGEREF _Toc128994084 \h </w:instrText>
            </w:r>
            <w:r>
              <w:rPr>
                <w:noProof/>
                <w:webHidden/>
              </w:rPr>
            </w:r>
            <w:r>
              <w:rPr>
                <w:noProof/>
                <w:webHidden/>
              </w:rPr>
              <w:fldChar w:fldCharType="separate"/>
            </w:r>
            <w:r>
              <w:rPr>
                <w:noProof/>
                <w:webHidden/>
              </w:rPr>
              <w:t>31</w:t>
            </w:r>
            <w:r>
              <w:rPr>
                <w:noProof/>
                <w:webHidden/>
              </w:rPr>
              <w:fldChar w:fldCharType="end"/>
            </w:r>
          </w:hyperlink>
        </w:p>
        <w:p w14:paraId="3A5BA052" w14:textId="2E20CC31" w:rsidR="003A5B89" w:rsidRDefault="003A5B89" w:rsidP="003856F2">
          <w:pPr>
            <w:pStyle w:val="TOC1"/>
            <w:rPr>
              <w:rFonts w:eastAsiaTheme="minorEastAsia" w:cstheme="minorBidi"/>
              <w:noProof/>
              <w:sz w:val="24"/>
              <w:szCs w:val="24"/>
            </w:rPr>
          </w:pPr>
          <w:hyperlink w:anchor="_Toc128994085" w:history="1">
            <w:r w:rsidRPr="00C121DE">
              <w:rPr>
                <w:rStyle w:val="Hyperlink"/>
                <w:noProof/>
              </w:rPr>
              <w:t>6.</w:t>
            </w:r>
            <w:r>
              <w:rPr>
                <w:rFonts w:eastAsiaTheme="minorEastAsia" w:cstheme="minorBidi"/>
                <w:noProof/>
                <w:sz w:val="24"/>
                <w:szCs w:val="24"/>
              </w:rPr>
              <w:tab/>
            </w:r>
            <w:r w:rsidRPr="00C121DE">
              <w:rPr>
                <w:rStyle w:val="Hyperlink"/>
                <w:noProof/>
              </w:rPr>
              <w:t>Database closure/decommissioning</w:t>
            </w:r>
            <w:r>
              <w:rPr>
                <w:noProof/>
                <w:webHidden/>
              </w:rPr>
              <w:tab/>
            </w:r>
            <w:r>
              <w:rPr>
                <w:noProof/>
                <w:webHidden/>
              </w:rPr>
              <w:fldChar w:fldCharType="begin"/>
            </w:r>
            <w:r>
              <w:rPr>
                <w:noProof/>
                <w:webHidden/>
              </w:rPr>
              <w:instrText xml:space="preserve"> PAGEREF _Toc128994085 \h </w:instrText>
            </w:r>
            <w:r>
              <w:rPr>
                <w:noProof/>
                <w:webHidden/>
              </w:rPr>
            </w:r>
            <w:r>
              <w:rPr>
                <w:noProof/>
                <w:webHidden/>
              </w:rPr>
              <w:fldChar w:fldCharType="separate"/>
            </w:r>
            <w:r>
              <w:rPr>
                <w:noProof/>
                <w:webHidden/>
              </w:rPr>
              <w:t>32</w:t>
            </w:r>
            <w:r>
              <w:rPr>
                <w:noProof/>
                <w:webHidden/>
              </w:rPr>
              <w:fldChar w:fldCharType="end"/>
            </w:r>
          </w:hyperlink>
        </w:p>
        <w:p w14:paraId="68222F2C" w14:textId="121BA944" w:rsidR="003A5B89" w:rsidRDefault="003A5B89">
          <w:pPr>
            <w:pStyle w:val="TOC1"/>
            <w:rPr>
              <w:rFonts w:eastAsiaTheme="minorEastAsia" w:cstheme="minorBidi"/>
              <w:noProof/>
              <w:sz w:val="24"/>
              <w:szCs w:val="24"/>
            </w:rPr>
          </w:pPr>
          <w:hyperlink w:anchor="_Toc128994086" w:history="1">
            <w:r w:rsidRPr="00C121DE">
              <w:rPr>
                <w:rStyle w:val="Hyperlink"/>
                <w:noProof/>
              </w:rPr>
              <w:t>Appendix A: Supporting resources</w:t>
            </w:r>
            <w:r>
              <w:rPr>
                <w:noProof/>
                <w:webHidden/>
              </w:rPr>
              <w:tab/>
            </w:r>
            <w:r>
              <w:rPr>
                <w:noProof/>
                <w:webHidden/>
              </w:rPr>
              <w:fldChar w:fldCharType="begin"/>
            </w:r>
            <w:r>
              <w:rPr>
                <w:noProof/>
                <w:webHidden/>
              </w:rPr>
              <w:instrText xml:space="preserve"> PAGEREF _Toc128994086 \h </w:instrText>
            </w:r>
            <w:r>
              <w:rPr>
                <w:noProof/>
                <w:webHidden/>
              </w:rPr>
            </w:r>
            <w:r>
              <w:rPr>
                <w:noProof/>
                <w:webHidden/>
              </w:rPr>
              <w:fldChar w:fldCharType="separate"/>
            </w:r>
            <w:r>
              <w:rPr>
                <w:noProof/>
                <w:webHidden/>
              </w:rPr>
              <w:t>33</w:t>
            </w:r>
            <w:r>
              <w:rPr>
                <w:noProof/>
                <w:webHidden/>
              </w:rPr>
              <w:fldChar w:fldCharType="end"/>
            </w:r>
          </w:hyperlink>
        </w:p>
        <w:p w14:paraId="03D9FCCD" w14:textId="23A66249" w:rsidR="009E1D81" w:rsidRDefault="009E1D81" w:rsidP="00D920FF">
          <w:r w:rsidRPr="009E1D81">
            <w:rPr>
              <w:noProof/>
            </w:rPr>
            <w:fldChar w:fldCharType="end"/>
          </w:r>
        </w:p>
      </w:sdtContent>
    </w:sdt>
    <w:p w14:paraId="5B2C4C3E" w14:textId="77777777" w:rsidR="005C21BF" w:rsidRDefault="005C21BF" w:rsidP="00D920FF"/>
    <w:p w14:paraId="4D75DEEF" w14:textId="77777777" w:rsidR="005C21BF" w:rsidRDefault="005C21BF" w:rsidP="00D920FF"/>
    <w:p w14:paraId="3DF64CB1" w14:textId="77777777" w:rsidR="005C21BF" w:rsidRDefault="001631F7" w:rsidP="00D920FF">
      <w:pPr>
        <w:rPr>
          <w:color w:val="808080"/>
        </w:rPr>
      </w:pPr>
      <w:r>
        <w:br w:type="page"/>
      </w:r>
    </w:p>
    <w:p w14:paraId="02097826" w14:textId="77777777" w:rsidR="005C21BF" w:rsidRPr="00215459" w:rsidRDefault="001631F7" w:rsidP="00D920FF">
      <w:pPr>
        <w:pStyle w:val="Introsections"/>
      </w:pPr>
      <w:bookmarkStart w:id="0" w:name="_Toc128994039"/>
      <w:r w:rsidRPr="00215459">
        <w:lastRenderedPageBreak/>
        <w:t>Acronyms</w:t>
      </w:r>
      <w:bookmarkEnd w:id="0"/>
    </w:p>
    <w:p w14:paraId="4053042D" w14:textId="07ED8D07" w:rsidR="005C21BF" w:rsidRDefault="001631F7" w:rsidP="00D920FF">
      <w:r w:rsidRPr="001631F7">
        <w:rPr>
          <w:b/>
        </w:rPr>
        <w:t xml:space="preserve">API: </w:t>
      </w:r>
      <w:r w:rsidRPr="001631F7">
        <w:t>Application Programming Interface</w:t>
      </w:r>
    </w:p>
    <w:p w14:paraId="3F4801DC" w14:textId="1292E719" w:rsidR="00D42858" w:rsidRDefault="00D42858" w:rsidP="00D920FF">
      <w:r>
        <w:t>DACO: Data Access Compliance Office</w:t>
      </w:r>
    </w:p>
    <w:p w14:paraId="28B86F78" w14:textId="685394A1" w:rsidR="00D42858" w:rsidRPr="001631F7" w:rsidRDefault="00D42858" w:rsidP="00D920FF">
      <w:r>
        <w:t>DAC: Data Access Committee</w:t>
      </w:r>
    </w:p>
    <w:p w14:paraId="1E01B75A" w14:textId="77777777" w:rsidR="005C21BF" w:rsidRPr="001631F7" w:rsidRDefault="001631F7" w:rsidP="00D920FF">
      <w:r w:rsidRPr="001631F7">
        <w:rPr>
          <w:b/>
        </w:rPr>
        <w:t>DCP</w:t>
      </w:r>
      <w:r w:rsidRPr="001631F7">
        <w:t>: Data Coordination Platform</w:t>
      </w:r>
    </w:p>
    <w:p w14:paraId="353B70DC" w14:textId="77777777" w:rsidR="005C21BF" w:rsidRPr="001631F7" w:rsidRDefault="001631F7" w:rsidP="00D920FF">
      <w:pPr>
        <w:rPr>
          <w:b/>
        </w:rPr>
      </w:pPr>
      <w:r w:rsidRPr="001631F7">
        <w:rPr>
          <w:b/>
        </w:rPr>
        <w:t>EWG</w:t>
      </w:r>
      <w:r w:rsidRPr="001631F7">
        <w:t xml:space="preserve">: Ethics Working Group </w:t>
      </w:r>
    </w:p>
    <w:p w14:paraId="44658A4E" w14:textId="77777777" w:rsidR="005C21BF" w:rsidRPr="001631F7" w:rsidRDefault="001631F7" w:rsidP="00D920FF">
      <w:r w:rsidRPr="001631F7">
        <w:rPr>
          <w:b/>
        </w:rPr>
        <w:t xml:space="preserve">GDPR: </w:t>
      </w:r>
      <w:r w:rsidRPr="001631F7">
        <w:t>General Data Protection Regulation</w:t>
      </w:r>
    </w:p>
    <w:p w14:paraId="067798C6" w14:textId="77777777" w:rsidR="005C21BF" w:rsidRPr="001631F7" w:rsidRDefault="001631F7" w:rsidP="00D920FF">
      <w:pPr>
        <w:rPr>
          <w:b/>
        </w:rPr>
      </w:pPr>
      <w:r w:rsidRPr="001631F7">
        <w:rPr>
          <w:b/>
        </w:rPr>
        <w:t xml:space="preserve">HCA: </w:t>
      </w:r>
      <w:r w:rsidRPr="001631F7">
        <w:t>Human Cell Atlas</w:t>
      </w:r>
    </w:p>
    <w:p w14:paraId="352C8D84" w14:textId="77777777" w:rsidR="005C21BF" w:rsidRPr="001631F7" w:rsidRDefault="001631F7" w:rsidP="00D920FF">
      <w:r w:rsidRPr="001631F7">
        <w:rPr>
          <w:b/>
        </w:rPr>
        <w:t>OC</w:t>
      </w:r>
      <w:r w:rsidRPr="001631F7">
        <w:t>: Organizing Committee</w:t>
      </w:r>
    </w:p>
    <w:p w14:paraId="093DD387" w14:textId="77777777" w:rsidR="005C21BF" w:rsidRPr="001631F7" w:rsidRDefault="005C21BF" w:rsidP="00D920FF"/>
    <w:p w14:paraId="23E89BF7" w14:textId="77777777" w:rsidR="005C21BF" w:rsidRPr="001631F7" w:rsidRDefault="001631F7" w:rsidP="00D920FF">
      <w:r w:rsidRPr="001631F7">
        <w:br w:type="page"/>
      </w:r>
    </w:p>
    <w:p w14:paraId="2DB415DE" w14:textId="1E3E3BA8" w:rsidR="005C21BF" w:rsidRPr="001631F7" w:rsidRDefault="001631F7" w:rsidP="00D920FF">
      <w:pPr>
        <w:pStyle w:val="Introsections"/>
      </w:pPr>
      <w:bookmarkStart w:id="1" w:name="_Toc128994040"/>
      <w:r w:rsidRPr="00215459">
        <w:lastRenderedPageBreak/>
        <w:t>Definitions</w:t>
      </w:r>
      <w:bookmarkEnd w:id="1"/>
    </w:p>
    <w:p w14:paraId="70B7B5E5" w14:textId="6D928513" w:rsidR="005C21BF" w:rsidRPr="001631F7" w:rsidRDefault="001631F7" w:rsidP="00D920FF">
      <w:r w:rsidRPr="001631F7">
        <w:rPr>
          <w:b/>
        </w:rPr>
        <w:t>Data Contributor</w:t>
      </w:r>
      <w:r w:rsidRPr="001631F7">
        <w:t xml:space="preserve">: an individual, institution or </w:t>
      </w:r>
      <w:r w:rsidR="00583912">
        <w:t>research team</w:t>
      </w:r>
      <w:r w:rsidRPr="001631F7">
        <w:t xml:space="preserve"> </w:t>
      </w:r>
      <w:r w:rsidRPr="00D920FF">
        <w:t>uploading</w:t>
      </w:r>
      <w:r w:rsidRPr="001631F7">
        <w:t xml:space="preserve"> datasets to the HCA DCP.  </w:t>
      </w:r>
      <w:r w:rsidR="00583912">
        <w:t>(</w:t>
      </w:r>
      <w:r w:rsidR="00C759EB">
        <w:t>In some cases, the individual</w:t>
      </w:r>
      <w:r w:rsidR="00583912">
        <w:t>,</w:t>
      </w:r>
      <w:r w:rsidR="00C759EB">
        <w:t xml:space="preserve"> </w:t>
      </w:r>
      <w:r w:rsidR="00583912">
        <w:t xml:space="preserve">institution or research team uploading datasets may not be the entity having collected tissue samples from </w:t>
      </w:r>
      <w:r w:rsidR="009E694B">
        <w:t>participants</w:t>
      </w:r>
      <w:r w:rsidR="00583912">
        <w:t xml:space="preserve">. </w:t>
      </w:r>
      <w:r w:rsidR="00C91F8A">
        <w:t xml:space="preserve">Collaborative </w:t>
      </w:r>
      <w:r w:rsidR="00583912">
        <w:t>scenario</w:t>
      </w:r>
      <w:r w:rsidR="00C91F8A">
        <w:t>s</w:t>
      </w:r>
      <w:r w:rsidR="00583912">
        <w:t xml:space="preserve"> </w:t>
      </w:r>
      <w:r w:rsidR="00C91F8A">
        <w:t xml:space="preserve">are </w:t>
      </w:r>
      <w:r w:rsidR="00583912">
        <w:t xml:space="preserve">envisaged in </w:t>
      </w:r>
      <w:r w:rsidR="00583912" w:rsidRPr="00731B92">
        <w:t>Section</w:t>
      </w:r>
      <w:r w:rsidR="00731B92" w:rsidRPr="001325B8">
        <w:t xml:space="preserve"> </w:t>
      </w:r>
      <w:r w:rsidR="00731B92">
        <w:fldChar w:fldCharType="begin"/>
      </w:r>
      <w:r w:rsidR="00731B92">
        <w:instrText xml:space="preserve"> REF _Ref29562939 \r \h </w:instrText>
      </w:r>
      <w:r w:rsidR="00731B92">
        <w:fldChar w:fldCharType="separate"/>
      </w:r>
      <w:r w:rsidR="000E4E0A">
        <w:t>3.2</w:t>
      </w:r>
      <w:r w:rsidR="00731B92">
        <w:fldChar w:fldCharType="end"/>
      </w:r>
      <w:r w:rsidR="00583912">
        <w:t>)</w:t>
      </w:r>
      <w:r w:rsidR="00D10338">
        <w:t xml:space="preserve">. </w:t>
      </w:r>
    </w:p>
    <w:p w14:paraId="52CA00A3" w14:textId="77777777" w:rsidR="005C21BF" w:rsidRPr="001631F7" w:rsidRDefault="005C21BF" w:rsidP="00D920FF"/>
    <w:p w14:paraId="6F4C111A" w14:textId="66C7DA08" w:rsidR="00F840C4" w:rsidRPr="001631F7" w:rsidRDefault="001631F7" w:rsidP="00D920FF">
      <w:r w:rsidRPr="001631F7">
        <w:rPr>
          <w:b/>
        </w:rPr>
        <w:t>Data User</w:t>
      </w:r>
      <w:r w:rsidRPr="001631F7">
        <w:t>: an individual or organization authorized to access and use HCA Research Data from the DCP.</w:t>
      </w:r>
    </w:p>
    <w:p w14:paraId="5F85341B" w14:textId="77777777" w:rsidR="005C21BF" w:rsidRPr="001631F7" w:rsidRDefault="005C21BF" w:rsidP="00D920FF"/>
    <w:p w14:paraId="142CE66C" w14:textId="56285C65" w:rsidR="005C21BF" w:rsidRPr="001631F7" w:rsidRDefault="001631F7" w:rsidP="00D920FF">
      <w:r w:rsidRPr="009F7082">
        <w:rPr>
          <w:b/>
        </w:rPr>
        <w:t>Data coordination platform (DCP)</w:t>
      </w:r>
      <w:r w:rsidRPr="009F7082">
        <w:t>: the open-source platform that hosts HCA Research Data. The DCP is developed and managed by</w:t>
      </w:r>
      <w:r w:rsidR="009D0BD0">
        <w:t xml:space="preserve"> Human Cell Atlas Incorporated</w:t>
      </w:r>
      <w:r w:rsidR="00B6294D">
        <w:t xml:space="preserve"> </w:t>
      </w:r>
      <w:r w:rsidR="009D0BD0">
        <w:t>(</w:t>
      </w:r>
      <w:r w:rsidR="00B6294D">
        <w:t>HCA Inc.</w:t>
      </w:r>
      <w:r w:rsidR="009D0BD0">
        <w:t>)</w:t>
      </w:r>
      <w:r w:rsidR="00B6294D">
        <w:t xml:space="preserve">, in collaboration with scientific and technical experts from numerous institutions. The host institutions that provide technical and scientific support to the HCA DCP include: </w:t>
      </w:r>
      <w:r w:rsidRPr="009F7082">
        <w:t>the Broad Institute (U.S.), the Chan Zuckerberg Initiative (U.S.), the European Molecular Biology Laboratory - European Bioinformatics Institute (an Intergovernmental Organisation), and the University of California, Santa Cruz (U.S.). The DCP cloud server is hosted in the USA, with commercial cloud providers. Data hosted on the DCP may also be mirrored in multiple cloud servers.</w:t>
      </w:r>
      <w:r w:rsidRPr="001631F7">
        <w:t xml:space="preserve"> </w:t>
      </w:r>
    </w:p>
    <w:p w14:paraId="19908551" w14:textId="77777777" w:rsidR="005C21BF" w:rsidRPr="001631F7" w:rsidRDefault="005C21BF" w:rsidP="00D920FF"/>
    <w:p w14:paraId="26E129B5" w14:textId="282A038F" w:rsidR="005C21BF" w:rsidRPr="001631F7" w:rsidRDefault="00FE5FA5" w:rsidP="00D920FF">
      <w:r>
        <w:rPr>
          <w:b/>
        </w:rPr>
        <w:t>Participant</w:t>
      </w:r>
      <w:r w:rsidR="001631F7" w:rsidRPr="001631F7">
        <w:rPr>
          <w:b/>
        </w:rPr>
        <w:t xml:space="preserve">: </w:t>
      </w:r>
      <w:r w:rsidR="001631F7" w:rsidRPr="001631F7">
        <w:t xml:space="preserve">the individual whose tissue samples, data and metadata </w:t>
      </w:r>
      <w:r w:rsidR="00E341CB">
        <w:t xml:space="preserve">will be or </w:t>
      </w:r>
      <w:r w:rsidR="001631F7" w:rsidRPr="001631F7">
        <w:t xml:space="preserve">have been collected, held, used or shared. </w:t>
      </w:r>
      <w:r>
        <w:t>Participants</w:t>
      </w:r>
      <w:r w:rsidR="001631F7" w:rsidRPr="001631F7">
        <w:t xml:space="preserve"> could include living research participants, deceased individuals (e.g. organ donors</w:t>
      </w:r>
      <w:r w:rsidR="00674D4C">
        <w:t>, research participants</w:t>
      </w:r>
      <w:r w:rsidR="001631F7" w:rsidRPr="001631F7">
        <w:t>), individuals having provided tissue samples to commercial vendors, or donors of other biological materials (e.g. embryos, fet</w:t>
      </w:r>
      <w:r w:rsidR="00674D4C">
        <w:t>al tissue</w:t>
      </w:r>
      <w:r w:rsidR="001631F7" w:rsidRPr="001631F7">
        <w:t xml:space="preserve">). </w:t>
      </w:r>
    </w:p>
    <w:p w14:paraId="7FB0D00C" w14:textId="77777777" w:rsidR="002852D5" w:rsidRDefault="002852D5" w:rsidP="00D920FF"/>
    <w:p w14:paraId="2B278829" w14:textId="769AAFA2" w:rsidR="00682D9A" w:rsidRPr="00682D9A" w:rsidRDefault="00682D9A" w:rsidP="00D920FF">
      <w:r w:rsidRPr="008879B8">
        <w:rPr>
          <w:b/>
        </w:rPr>
        <w:t>Metadata</w:t>
      </w:r>
      <w:r>
        <w:t xml:space="preserve">: </w:t>
      </w:r>
      <w:r w:rsidRPr="00682D9A">
        <w:t>is information accompanying and annotating</w:t>
      </w:r>
      <w:r>
        <w:t xml:space="preserve"> certain types of Research Data</w:t>
      </w:r>
      <w:r w:rsidRPr="00682D9A">
        <w:t>. A current</w:t>
      </w:r>
      <w:r>
        <w:t xml:space="preserve"> HCA</w:t>
      </w:r>
      <w:r w:rsidRPr="00682D9A">
        <w:t xml:space="preserve"> “metadata dictionary” is found </w:t>
      </w:r>
      <w:r w:rsidR="00A041EB">
        <w:t>on the HCA website</w:t>
      </w:r>
      <w:r w:rsidR="00A041EB">
        <w:rPr>
          <w:rStyle w:val="FootnoteReference"/>
        </w:rPr>
        <w:footnoteReference w:id="1"/>
      </w:r>
      <w:r w:rsidRPr="00682D9A">
        <w:t>.</w:t>
      </w:r>
      <w:r>
        <w:t xml:space="preserve"> </w:t>
      </w:r>
      <w:r w:rsidRPr="00682D9A">
        <w:t>This includes information about</w:t>
      </w:r>
    </w:p>
    <w:p w14:paraId="3A084826" w14:textId="140ADCE6" w:rsidR="00682D9A" w:rsidRDefault="00682D9A" w:rsidP="00D920FF">
      <w:pPr>
        <w:pStyle w:val="ListParagraph"/>
        <w:numPr>
          <w:ilvl w:val="0"/>
          <w:numId w:val="26"/>
        </w:numPr>
      </w:pPr>
      <w:r w:rsidRPr="00682D9A">
        <w:t xml:space="preserve">Biomaterial from which the cells were taken (e.g. organ type, disease state, information about the </w:t>
      </w:r>
      <w:r w:rsidR="001A37F3">
        <w:t>participant</w:t>
      </w:r>
      <w:r w:rsidRPr="00682D9A">
        <w:t xml:space="preserve"> such as ethnicity, sex, and age)</w:t>
      </w:r>
    </w:p>
    <w:p w14:paraId="2833400C" w14:textId="77777777" w:rsidR="00682D9A" w:rsidRDefault="00682D9A" w:rsidP="00D920FF">
      <w:pPr>
        <w:pStyle w:val="ListParagraph"/>
        <w:numPr>
          <w:ilvl w:val="0"/>
          <w:numId w:val="26"/>
        </w:numPr>
      </w:pPr>
      <w:r w:rsidRPr="00682D9A">
        <w:t xml:space="preserve">The Project that the sample came from (e.g. contributor name and lab details, funding sources for the project) </w:t>
      </w:r>
    </w:p>
    <w:p w14:paraId="67B5C7AA" w14:textId="77777777" w:rsidR="00682D9A" w:rsidRDefault="00682D9A" w:rsidP="00D920FF">
      <w:pPr>
        <w:pStyle w:val="ListParagraph"/>
        <w:numPr>
          <w:ilvl w:val="0"/>
          <w:numId w:val="26"/>
        </w:numPr>
      </w:pPr>
      <w:r w:rsidRPr="00682D9A">
        <w:t>The Protocols that were applied to generate the sample (e.g. collection method, library construction details)</w:t>
      </w:r>
    </w:p>
    <w:p w14:paraId="67677AA7" w14:textId="77777777" w:rsidR="00682D9A" w:rsidRDefault="00682D9A" w:rsidP="00D920FF">
      <w:pPr>
        <w:pStyle w:val="ListParagraph"/>
        <w:numPr>
          <w:ilvl w:val="0"/>
          <w:numId w:val="26"/>
        </w:numPr>
      </w:pPr>
      <w:r w:rsidRPr="00682D9A">
        <w:t>The analysis Process applied to the sample (e.g. institution where processing took place and researcher who performed the processing) and</w:t>
      </w:r>
    </w:p>
    <w:p w14:paraId="5573C6D5" w14:textId="5844EDE6" w:rsidR="00682D9A" w:rsidRPr="00682D9A" w:rsidRDefault="00682D9A" w:rsidP="00D920FF">
      <w:pPr>
        <w:pStyle w:val="ListParagraph"/>
        <w:numPr>
          <w:ilvl w:val="0"/>
          <w:numId w:val="26"/>
        </w:numPr>
      </w:pPr>
      <w:r w:rsidRPr="00682D9A">
        <w:t>Information about the Files themselves (e.g. file name or description)</w:t>
      </w:r>
    </w:p>
    <w:p w14:paraId="58001448" w14:textId="77777777" w:rsidR="005C21BF" w:rsidRPr="001631F7" w:rsidRDefault="005C21BF" w:rsidP="00D920FF"/>
    <w:p w14:paraId="1616E42D" w14:textId="1E8C55F3" w:rsidR="005C21BF" w:rsidRPr="001631F7" w:rsidRDefault="001631F7" w:rsidP="00D920FF">
      <w:r w:rsidRPr="001631F7">
        <w:rPr>
          <w:b/>
        </w:rPr>
        <w:t xml:space="preserve">Open access </w:t>
      </w:r>
      <w:proofErr w:type="gramStart"/>
      <w:r w:rsidRPr="001631F7">
        <w:rPr>
          <w:b/>
        </w:rPr>
        <w:t>data:</w:t>
      </w:r>
      <w:proofErr w:type="gramEnd"/>
      <w:r w:rsidRPr="001631F7">
        <w:rPr>
          <w:b/>
        </w:rPr>
        <w:t xml:space="preserve"> </w:t>
      </w:r>
      <w:r w:rsidR="00AE7FB0">
        <w:t>means all</w:t>
      </w:r>
      <w:r w:rsidR="00DB1CE5">
        <w:t xml:space="preserve"> </w:t>
      </w:r>
      <w:r w:rsidRPr="001631F7">
        <w:t>transcriptomic</w:t>
      </w:r>
      <w:r w:rsidR="00AE7FB0">
        <w:t xml:space="preserve"> data</w:t>
      </w:r>
      <w:r w:rsidRPr="001631F7">
        <w:t xml:space="preserve"> and metadata</w:t>
      </w:r>
      <w:r w:rsidR="00DB1CE5">
        <w:t xml:space="preserve"> that can be</w:t>
      </w:r>
      <w:r w:rsidRPr="001631F7">
        <w:t xml:space="preserve"> shared under </w:t>
      </w:r>
      <w:r w:rsidR="00695397">
        <w:t xml:space="preserve">an </w:t>
      </w:r>
      <w:r w:rsidRPr="001631F7">
        <w:t>open-access</w:t>
      </w:r>
      <w:r w:rsidR="00695397">
        <w:t xml:space="preserve"> tier</w:t>
      </w:r>
      <w:r w:rsidR="00EB227E">
        <w:t>.</w:t>
      </w:r>
    </w:p>
    <w:p w14:paraId="429D75FF" w14:textId="77777777" w:rsidR="005C21BF" w:rsidRPr="001631F7" w:rsidRDefault="005C21BF" w:rsidP="00D920FF"/>
    <w:p w14:paraId="2DC49825" w14:textId="74DE62B8" w:rsidR="005C21BF" w:rsidRPr="001631F7" w:rsidRDefault="001631F7" w:rsidP="00D920FF">
      <w:r w:rsidRPr="001631F7">
        <w:rPr>
          <w:b/>
        </w:rPr>
        <w:t xml:space="preserve">Research Data: </w:t>
      </w:r>
      <w:r w:rsidRPr="001631F7">
        <w:t xml:space="preserve">data that is derived from samples collected from </w:t>
      </w:r>
      <w:r w:rsidR="00FE5FA5">
        <w:t>Participants</w:t>
      </w:r>
      <w:r w:rsidRPr="001631F7">
        <w:t>. This data is contributed to the DCP by Data Contributors</w:t>
      </w:r>
      <w:r w:rsidR="007518FF">
        <w:t>. Research data</w:t>
      </w:r>
      <w:r w:rsidRPr="001631F7">
        <w:t xml:space="preserve"> may include, but </w:t>
      </w:r>
      <w:r w:rsidR="00682D9A">
        <w:t>is</w:t>
      </w:r>
      <w:r w:rsidRPr="001631F7">
        <w:t xml:space="preserve"> not limited to, the following:</w:t>
      </w:r>
    </w:p>
    <w:p w14:paraId="6A0D9B7B" w14:textId="77777777" w:rsidR="005C21BF" w:rsidRPr="001631F7" w:rsidRDefault="001631F7" w:rsidP="00D920FF">
      <w:pPr>
        <w:pStyle w:val="ListParagraph"/>
        <w:numPr>
          <w:ilvl w:val="0"/>
          <w:numId w:val="3"/>
        </w:numPr>
      </w:pPr>
      <w:r w:rsidRPr="00F507DE">
        <w:rPr>
          <w:i/>
        </w:rPr>
        <w:t>Single-cell molecular profiles</w:t>
      </w:r>
      <w:r w:rsidRPr="001631F7">
        <w:t xml:space="preserve">: this will encompass short-read DNA sequence information, focused particularly on reads that measure the expression (“activity”) of all genes in a cell, derived from detecting the RNA molecules within a </w:t>
      </w:r>
      <w:proofErr w:type="gramStart"/>
      <w:r w:rsidRPr="001631F7">
        <w:t>cell;</w:t>
      </w:r>
      <w:proofErr w:type="gramEnd"/>
    </w:p>
    <w:p w14:paraId="2712A7EF" w14:textId="77777777" w:rsidR="005C21BF" w:rsidRPr="001631F7" w:rsidRDefault="001631F7" w:rsidP="00D920FF">
      <w:pPr>
        <w:pStyle w:val="ListParagraph"/>
        <w:numPr>
          <w:ilvl w:val="0"/>
          <w:numId w:val="3"/>
        </w:numPr>
      </w:pPr>
      <w:r w:rsidRPr="00F507DE">
        <w:rPr>
          <w:i/>
        </w:rPr>
        <w:t>Count matrices</w:t>
      </w:r>
      <w:r w:rsidRPr="00F507DE">
        <w:rPr>
          <w:b/>
        </w:rPr>
        <w:t xml:space="preserve"> </w:t>
      </w:r>
      <w:r w:rsidRPr="001631F7">
        <w:t>summarising the above data (e.g., gene-cell matrices, where each row represents an individual gene and each column represents a single cell sampled in the relevant experiment)</w:t>
      </w:r>
    </w:p>
    <w:p w14:paraId="11C14508" w14:textId="27F99F75" w:rsidR="005C21BF" w:rsidRPr="001631F7" w:rsidRDefault="001631F7" w:rsidP="00D920FF">
      <w:pPr>
        <w:pStyle w:val="ListParagraph"/>
        <w:numPr>
          <w:ilvl w:val="0"/>
          <w:numId w:val="3"/>
        </w:numPr>
      </w:pPr>
      <w:r w:rsidRPr="00F507DE">
        <w:rPr>
          <w:i/>
        </w:rPr>
        <w:t>Metadata</w:t>
      </w:r>
      <w:r w:rsidRPr="001631F7">
        <w:t xml:space="preserve"> about the tissue of origin, high-level information about the </w:t>
      </w:r>
      <w:r w:rsidR="00FE5FA5">
        <w:t>participant</w:t>
      </w:r>
      <w:r w:rsidRPr="001631F7">
        <w:t xml:space="preserve"> (e.g. sex, age, ethnicity and location); for some individuals (e.g., from disease cohorts) non-identifying clinical information may also be </w:t>
      </w:r>
      <w:proofErr w:type="gramStart"/>
      <w:r w:rsidRPr="001631F7">
        <w:t>provided;</w:t>
      </w:r>
      <w:proofErr w:type="gramEnd"/>
    </w:p>
    <w:p w14:paraId="3E820924" w14:textId="77777777" w:rsidR="005C21BF" w:rsidRPr="001631F7" w:rsidRDefault="001631F7" w:rsidP="00D920FF">
      <w:pPr>
        <w:pStyle w:val="ListParagraph"/>
        <w:numPr>
          <w:ilvl w:val="0"/>
          <w:numId w:val="3"/>
        </w:numPr>
      </w:pPr>
      <w:r w:rsidRPr="00F507DE">
        <w:rPr>
          <w:i/>
        </w:rPr>
        <w:t>Images of tissue sections</w:t>
      </w:r>
      <w:r w:rsidRPr="00F507DE">
        <w:rPr>
          <w:b/>
        </w:rPr>
        <w:t>,</w:t>
      </w:r>
      <w:r w:rsidRPr="001631F7">
        <w:t xml:space="preserve"> showing the spatial layouts of cells within the section accompanied with information about genes expressed in each cell.  </w:t>
      </w:r>
    </w:p>
    <w:p w14:paraId="1DA57DA0" w14:textId="1B58130D" w:rsidR="005C21BF" w:rsidRPr="001631F7" w:rsidRDefault="001631F7" w:rsidP="00D920FF">
      <w:r w:rsidRPr="001631F7">
        <w:t xml:space="preserve">The types of data which can be included in the DCP may be updated, as HCA evolves. </w:t>
      </w:r>
    </w:p>
    <w:p w14:paraId="70D12AE7" w14:textId="77777777" w:rsidR="005C21BF" w:rsidRPr="001631F7" w:rsidRDefault="001631F7" w:rsidP="00D920FF">
      <w:r w:rsidRPr="001631F7">
        <w:br w:type="page"/>
      </w:r>
    </w:p>
    <w:p w14:paraId="2367E092" w14:textId="77777777" w:rsidR="005C21BF" w:rsidRDefault="001631F7" w:rsidP="00D920FF">
      <w:pPr>
        <w:pStyle w:val="Heading1"/>
      </w:pPr>
      <w:bookmarkStart w:id="2" w:name="_Toc128994041"/>
      <w:r w:rsidRPr="00215459">
        <w:lastRenderedPageBreak/>
        <w:t>Overview</w:t>
      </w:r>
      <w:bookmarkEnd w:id="2"/>
    </w:p>
    <w:p w14:paraId="631F163B" w14:textId="77777777" w:rsidR="005C21BF" w:rsidRDefault="001631F7" w:rsidP="00D920FF">
      <w:pPr>
        <w:pStyle w:val="Heading2"/>
      </w:pPr>
      <w:bookmarkStart w:id="3" w:name="_Toc128994042"/>
      <w:r w:rsidRPr="00215459">
        <w:t>Background</w:t>
      </w:r>
      <w:r>
        <w:t>/rationale</w:t>
      </w:r>
      <w:bookmarkEnd w:id="3"/>
    </w:p>
    <w:p w14:paraId="3AA4C36E" w14:textId="71F91C54" w:rsidR="005C21BF" w:rsidRDefault="001631F7" w:rsidP="00D920FF">
      <w:r w:rsidRPr="001631F7">
        <w:t xml:space="preserve">Traditionally, scientists have classified cells by their structure, functions, location, and, more recently, molecular profiles. Surprisingly, however, characterization of cell types and states has remained limited. With the rise of new technologies to profile DNA and proteins in single cells, as well as a </w:t>
      </w:r>
      <w:r w:rsidRPr="00F507DE">
        <w:t>combination</w:t>
      </w:r>
      <w:r w:rsidRPr="001631F7">
        <w:t xml:space="preserve"> of DNA, RNA and proteins in the same cell, additional layers of information can now be provided. Furthermore, new spatial analysis techniques allow for high-resolution analysis of large tissues in two (2D) or three (3D) dimensions. In combination with advances in computational algorithms that can help to determine cell types, states, </w:t>
      </w:r>
      <w:proofErr w:type="spellStart"/>
      <w:r w:rsidRPr="001631F7">
        <w:t>transitionals</w:t>
      </w:r>
      <w:proofErr w:type="spellEnd"/>
      <w:r w:rsidRPr="001631F7">
        <w:t xml:space="preserve"> and locations, these advances allow for increasing scale and resolution to enable understanding of human cells and molecular states within tissues and systems</w:t>
      </w:r>
      <w:r w:rsidR="00A041EB">
        <w:rPr>
          <w:rStyle w:val="FootnoteReference"/>
        </w:rPr>
        <w:footnoteReference w:id="2"/>
      </w:r>
      <w:r w:rsidR="00526258">
        <w:t>.</w:t>
      </w:r>
    </w:p>
    <w:p w14:paraId="02801F68" w14:textId="77777777" w:rsidR="00842CA2" w:rsidRDefault="00842CA2" w:rsidP="00D920FF"/>
    <w:p w14:paraId="5DEA1F50" w14:textId="02F9F7DD" w:rsidR="005C21BF" w:rsidRDefault="001631F7" w:rsidP="00D920FF">
      <w:pPr>
        <w:pStyle w:val="Heading2"/>
      </w:pPr>
      <w:bookmarkStart w:id="4" w:name="_Toc128994043"/>
      <w:r w:rsidRPr="00842CA2">
        <w:t>Objective</w:t>
      </w:r>
      <w:r w:rsidR="007518FF">
        <w:t>s</w:t>
      </w:r>
      <w:r>
        <w:t xml:space="preserve"> of the HCA</w:t>
      </w:r>
      <w:bookmarkEnd w:id="4"/>
    </w:p>
    <w:p w14:paraId="79C01D6C" w14:textId="60775AAE" w:rsidR="005C21BF" w:rsidRPr="001631F7" w:rsidRDefault="001631F7" w:rsidP="00D920FF">
      <w:r w:rsidRPr="001631F7">
        <w:t>Launched in October 2016, the HCA Consortium is an international, collaborative effort that aims to create comprehensive reference maps of all human cells—the fundamental units of life—as a basis for both understanding human health and diagnosing, monitoring, and treating disease. HCA aims to achieve this by defining all human cells in terms of their distinctive patterns of gene expression, physiological states, developmental trajectories and location.</w:t>
      </w:r>
      <w:r w:rsidR="007B4A84">
        <w:t xml:space="preserve"> </w:t>
      </w:r>
      <w:r w:rsidRPr="001631F7">
        <w:t xml:space="preserve">The diverse, international consortium that builds the HCA is open and collaborative, bringing together and aligning experts who have formed networks focused on biological topics. </w:t>
      </w:r>
    </w:p>
    <w:p w14:paraId="5A359E83" w14:textId="77777777" w:rsidR="005C21BF" w:rsidRPr="001631F7" w:rsidRDefault="005C21BF" w:rsidP="00D920FF"/>
    <w:p w14:paraId="560EDF2E" w14:textId="77777777" w:rsidR="005C21BF" w:rsidRPr="001631F7" w:rsidRDefault="001631F7" w:rsidP="00D920FF">
      <w:r w:rsidRPr="001631F7">
        <w:t xml:space="preserve">The HCA initiative will progress in phases to generate reference maps at increasing resolution. Google Maps serves as an analogy: instead of geographical features such as continents, countries, cities, streets and houses, the HCA’s maps of the human body will “zoom in” on molecular and organizational features of organs, tissues and cells. </w:t>
      </w:r>
    </w:p>
    <w:p w14:paraId="1394CE84" w14:textId="77777777" w:rsidR="005C21BF" w:rsidRPr="001631F7" w:rsidRDefault="005C21BF" w:rsidP="00D920FF"/>
    <w:p w14:paraId="4EC35985" w14:textId="39075A3B" w:rsidR="005C21BF" w:rsidRDefault="001631F7" w:rsidP="00D920FF">
      <w:r w:rsidRPr="001631F7">
        <w:t xml:space="preserve">Tissue systems networks will include experts from the various biological systems represented in the atlas (nervous, peripheral nervous, lymphoreticular, immune, urinary, respiratory, female reproductive, male reproductive, hepato-pancreatic-biliary, gastrointestinal, endocrine, skin, musculoskeletal, cardiovascular, breast, organoids). </w:t>
      </w:r>
      <w:r w:rsidR="001B08E3">
        <w:t>Different development phases will also be represented in the atlas (e.g. developmental cell atlas, pediatric cell atlas).</w:t>
      </w:r>
      <w:r w:rsidR="00654B2C">
        <w:t xml:space="preserve"> So far,</w:t>
      </w:r>
      <w:r w:rsidR="001B08E3">
        <w:t xml:space="preserve"> </w:t>
      </w:r>
      <w:r w:rsidR="009D0BD0">
        <w:t>the Chan Zuckerberg Initiative (</w:t>
      </w:r>
      <w:r w:rsidR="00542374">
        <w:t>CZI</w:t>
      </w:r>
      <w:r w:rsidR="009D0BD0">
        <w:t>)</w:t>
      </w:r>
      <w:r w:rsidR="00BF12EB">
        <w:t xml:space="preserve"> has</w:t>
      </w:r>
      <w:r w:rsidR="00552A9C">
        <w:t xml:space="preserve"> </w:t>
      </w:r>
      <w:r w:rsidR="00BF12EB">
        <w:t>announced support for 17 Pediatric Networks</w:t>
      </w:r>
      <w:r w:rsidR="00552A9C">
        <w:t>, which will form part of the Human Cell Atlas (HCA).</w:t>
      </w:r>
      <w:r w:rsidR="00542374">
        <w:t xml:space="preserve"> </w:t>
      </w:r>
      <w:r w:rsidR="00A74789">
        <w:t>These are research grants enabling</w:t>
      </w:r>
      <w:r w:rsidR="00D831AA">
        <w:t xml:space="preserve"> </w:t>
      </w:r>
      <w:r w:rsidR="00542374">
        <w:t>funded research consortia</w:t>
      </w:r>
      <w:r w:rsidR="00A74789">
        <w:t xml:space="preserve"> to undertake </w:t>
      </w:r>
      <w:r w:rsidR="00D831AA">
        <w:t>projects to perform the mapping of specified pediatric organs or tissue types</w:t>
      </w:r>
      <w:r w:rsidR="00542374">
        <w:t xml:space="preserve">. CZI has also announced support for 16 Ancestral Networks, which will form part of the Human Cell Atlas (HCA). These are research grants enabling funded research consortia to develop atlases or mapping exercises directed to ensuring the ancestral diversity of single-cell reference data generated. </w:t>
      </w:r>
    </w:p>
    <w:p w14:paraId="6A1D5974" w14:textId="02FDB70C" w:rsidR="00E62FDC" w:rsidRDefault="00E62FDC" w:rsidP="00D920FF"/>
    <w:p w14:paraId="5A63FD28" w14:textId="1700C10B" w:rsidR="00E62FDC" w:rsidRPr="001631F7" w:rsidRDefault="00E62FDC" w:rsidP="00245CCD">
      <w:pPr>
        <w:spacing w:line="240" w:lineRule="auto"/>
        <w:rPr>
          <w:lang w:eastAsia="en-CA"/>
        </w:rPr>
      </w:pPr>
      <w:r w:rsidRPr="00E62FDC">
        <w:rPr>
          <w:color w:val="000000"/>
          <w:lang w:eastAsia="en-CA"/>
        </w:rPr>
        <w:t xml:space="preserve">HCA networks are self-organising, with support from the HCA executive office, and have a degree of autonomy around </w:t>
      </w:r>
      <w:proofErr w:type="gramStart"/>
      <w:r w:rsidRPr="00E62FDC">
        <w:rPr>
          <w:color w:val="000000"/>
          <w:lang w:eastAsia="en-CA"/>
        </w:rPr>
        <w:t>a number of</w:t>
      </w:r>
      <w:proofErr w:type="gramEnd"/>
      <w:r w:rsidRPr="00E62FDC">
        <w:rPr>
          <w:color w:val="000000"/>
          <w:lang w:eastAsia="en-CA"/>
        </w:rPr>
        <w:t xml:space="preserve"> scientific practices that impact how data across the HCA is generated. For example, individual HCA networks may make decisions about the optimal experimental protocols, normalisation methods and batch correction methods for their biological system of interest.</w:t>
      </w:r>
    </w:p>
    <w:p w14:paraId="374E2CAB" w14:textId="77777777" w:rsidR="005C21BF" w:rsidRPr="001631F7" w:rsidRDefault="005C21BF" w:rsidP="00D920FF"/>
    <w:p w14:paraId="150E6F1D" w14:textId="04D30949" w:rsidR="0095246D" w:rsidRDefault="001631F7" w:rsidP="00D920FF">
      <w:r w:rsidRPr="001631F7">
        <w:t>This reference map aims to be an “open resource”, which will dramatically accelerate discoveries by biological researchers, data scientists, and translational scientists and clinicians worldwide. As an open resource, the HCA will ensure that public reference data be made freely and widely available, however</w:t>
      </w:r>
      <w:r w:rsidR="00EB227E">
        <w:t xml:space="preserve"> in the future</w:t>
      </w:r>
      <w:r w:rsidRPr="001631F7">
        <w:t xml:space="preserve"> access controls and authentication </w:t>
      </w:r>
      <w:r w:rsidR="007B4A84">
        <w:t>will</w:t>
      </w:r>
      <w:r w:rsidRPr="001631F7">
        <w:t xml:space="preserve"> be required for some subsets of data contributed</w:t>
      </w:r>
      <w:r w:rsidR="00F0657A">
        <w:t>, in accordance with local ethical and regulatory frameworks</w:t>
      </w:r>
      <w:r w:rsidRPr="001631F7">
        <w:t>.</w:t>
      </w:r>
    </w:p>
    <w:p w14:paraId="02A6BAF2" w14:textId="77777777" w:rsidR="00D920FF" w:rsidRDefault="00D920FF" w:rsidP="00D920FF"/>
    <w:p w14:paraId="696A4899" w14:textId="17F39CAD" w:rsidR="00AC53D2" w:rsidRDefault="00F0657A" w:rsidP="00D920FF">
      <w:pPr>
        <w:pStyle w:val="Heading2"/>
      </w:pPr>
      <w:bookmarkStart w:id="5" w:name="_Toc128994044"/>
      <w:r>
        <w:t>E</w:t>
      </w:r>
      <w:r w:rsidR="00AC53D2">
        <w:t xml:space="preserve">thical </w:t>
      </w:r>
      <w:r>
        <w:t>principles</w:t>
      </w:r>
      <w:bookmarkEnd w:id="5"/>
    </w:p>
    <w:p w14:paraId="5C4BD82F" w14:textId="47A6A037" w:rsidR="00B27378" w:rsidRPr="005D102F" w:rsidRDefault="00E16079" w:rsidP="00D920FF">
      <w:r>
        <w:t xml:space="preserve">Sharing of samples and data </w:t>
      </w:r>
      <w:r w:rsidR="00B26458">
        <w:t>through collaborative research</w:t>
      </w:r>
      <w:r>
        <w:t xml:space="preserve"> ultimately aims to contribute to the wellbeing of humans and humanity. </w:t>
      </w:r>
      <w:r w:rsidR="00B27378">
        <w:t>Given the broad range of tissue sampling sources required to build the atlas</w:t>
      </w:r>
      <w:r w:rsidR="00B27378" w:rsidRPr="009B6AFC">
        <w:t xml:space="preserve">, </w:t>
      </w:r>
      <w:r w:rsidR="00B27378" w:rsidRPr="006E7047">
        <w:t xml:space="preserve">the HCA </w:t>
      </w:r>
      <w:r w:rsidR="00B27378">
        <w:t xml:space="preserve">recognizes the importance of responsible use of human biological materials and in particular the need to develop transparent, respectful and responsible frameworks for tracking provenance, sampling, use, and analysis or secondary use of the data derived from such tissue donations. The principles of </w:t>
      </w:r>
      <w:r w:rsidR="00B27378" w:rsidRPr="006E7047">
        <w:t>dignity, autonomy, privacy, confidentiality</w:t>
      </w:r>
      <w:r w:rsidR="00B27378">
        <w:t>,</w:t>
      </w:r>
      <w:r w:rsidR="00B27378" w:rsidRPr="006E7047">
        <w:t xml:space="preserve"> </w:t>
      </w:r>
      <w:r w:rsidR="005911A3">
        <w:t>non-</w:t>
      </w:r>
      <w:r w:rsidR="00B27378" w:rsidRPr="006E7047">
        <w:t>discrimination</w:t>
      </w:r>
      <w:r w:rsidR="00B27378">
        <w:t xml:space="preserve"> and benefit to society should govern the collection and use of these materials, whether from living or deceased individuals, or from </w:t>
      </w:r>
      <w:r w:rsidR="004B5D33">
        <w:t xml:space="preserve">global </w:t>
      </w:r>
      <w:r w:rsidR="00B27378">
        <w:t xml:space="preserve">populations. </w:t>
      </w:r>
    </w:p>
    <w:p w14:paraId="73C15E4E" w14:textId="77777777" w:rsidR="00B27378" w:rsidRPr="001325B8" w:rsidRDefault="00B27378" w:rsidP="00D920FF"/>
    <w:p w14:paraId="16B9AF7C" w14:textId="6BE2B833" w:rsidR="00527FB1" w:rsidRDefault="009B6AFC" w:rsidP="00D920FF">
      <w:r>
        <w:t>As</w:t>
      </w:r>
      <w:r w:rsidR="00C14D83">
        <w:t xml:space="preserve"> an international genomic data sharing consortium, the HCA </w:t>
      </w:r>
      <w:r w:rsidR="00527FB1">
        <w:t xml:space="preserve">abides by </w:t>
      </w:r>
      <w:r w:rsidR="00C14D83">
        <w:t xml:space="preserve">the </w:t>
      </w:r>
      <w:r w:rsidR="00527FB1">
        <w:t xml:space="preserve">Global Alliance for Genomics and Health </w:t>
      </w:r>
      <w:r w:rsidR="00527FB1">
        <w:rPr>
          <w:i/>
        </w:rPr>
        <w:t xml:space="preserve">Framework for Responsible Sharing of </w:t>
      </w:r>
      <w:proofErr w:type="gramStart"/>
      <w:r w:rsidR="00527FB1">
        <w:rPr>
          <w:i/>
        </w:rPr>
        <w:t>Health Related</w:t>
      </w:r>
      <w:proofErr w:type="gramEnd"/>
      <w:r w:rsidR="00527FB1">
        <w:rPr>
          <w:i/>
        </w:rPr>
        <w:t xml:space="preserve"> Data</w:t>
      </w:r>
      <w:r w:rsidR="00546DEF">
        <w:rPr>
          <w:rStyle w:val="FootnoteReference"/>
          <w:i/>
        </w:rPr>
        <w:footnoteReference w:id="3"/>
      </w:r>
      <w:r w:rsidR="00527FB1">
        <w:t xml:space="preserve">, and </w:t>
      </w:r>
      <w:proofErr w:type="gramStart"/>
      <w:r w:rsidR="00527FB1">
        <w:t>in particular</w:t>
      </w:r>
      <w:r w:rsidR="00A35384">
        <w:t xml:space="preserve"> implementing</w:t>
      </w:r>
      <w:proofErr w:type="gramEnd"/>
      <w:r w:rsidR="00A35384">
        <w:t xml:space="preserve"> the following foundational principles</w:t>
      </w:r>
      <w:r w:rsidR="00527FB1">
        <w:t xml:space="preserve">: </w:t>
      </w:r>
    </w:p>
    <w:p w14:paraId="278400EE" w14:textId="77777777" w:rsidR="00A35384" w:rsidRDefault="00A35384" w:rsidP="00D920FF">
      <w:pPr>
        <w:pStyle w:val="ListParagraph"/>
        <w:numPr>
          <w:ilvl w:val="0"/>
          <w:numId w:val="45"/>
        </w:numPr>
      </w:pPr>
      <w:r w:rsidRPr="00A35384">
        <w:t>Respect Individuals, Families and Communities</w:t>
      </w:r>
    </w:p>
    <w:p w14:paraId="6769435F" w14:textId="77777777" w:rsidR="00A35384" w:rsidRPr="001325B8" w:rsidRDefault="00A35384" w:rsidP="00D920FF">
      <w:pPr>
        <w:pStyle w:val="ListParagraph"/>
        <w:numPr>
          <w:ilvl w:val="0"/>
          <w:numId w:val="45"/>
        </w:numPr>
      </w:pPr>
      <w:r w:rsidRPr="001325B8">
        <w:t>Advance Research and Scientific Knowledge</w:t>
      </w:r>
    </w:p>
    <w:p w14:paraId="2AF83B0D" w14:textId="77777777" w:rsidR="00A35384" w:rsidRPr="001325B8" w:rsidRDefault="00A35384" w:rsidP="00D920FF">
      <w:pPr>
        <w:pStyle w:val="ListParagraph"/>
        <w:numPr>
          <w:ilvl w:val="0"/>
          <w:numId w:val="45"/>
        </w:numPr>
      </w:pPr>
      <w:r w:rsidRPr="001325B8">
        <w:t>Promote Health, Wellbeing and the Fair Distribution of Benefits</w:t>
      </w:r>
    </w:p>
    <w:p w14:paraId="6FE9E6AF" w14:textId="4DF0D3C0" w:rsidR="00A35384" w:rsidRPr="001325B8" w:rsidRDefault="00A35384" w:rsidP="00D920FF">
      <w:pPr>
        <w:pStyle w:val="ListParagraph"/>
        <w:numPr>
          <w:ilvl w:val="0"/>
          <w:numId w:val="45"/>
        </w:numPr>
      </w:pPr>
      <w:r w:rsidRPr="001325B8">
        <w:t>Foster Trust, Integrity and Reciprocity</w:t>
      </w:r>
    </w:p>
    <w:p w14:paraId="2D2CB2EF" w14:textId="0D640535" w:rsidR="00546DEF" w:rsidRDefault="00546DEF" w:rsidP="00D920FF"/>
    <w:p w14:paraId="51288AA2" w14:textId="65BB79EC" w:rsidR="00A35384" w:rsidRDefault="00A35384" w:rsidP="00D920FF">
      <w:r>
        <w:t xml:space="preserve">These principles are implemented </w:t>
      </w:r>
      <w:r w:rsidR="0048799E">
        <w:t xml:space="preserve">by the HCA </w:t>
      </w:r>
      <w:r>
        <w:t>through the development of tools and resources which foster</w:t>
      </w:r>
      <w:r w:rsidR="00B26458">
        <w:rPr>
          <w:rStyle w:val="FootnoteReference"/>
        </w:rPr>
        <w:footnoteReference w:id="4"/>
      </w:r>
      <w:r>
        <w:t xml:space="preserve">: </w:t>
      </w:r>
    </w:p>
    <w:p w14:paraId="4D3F6FAA" w14:textId="7504E47C" w:rsidR="00A35384" w:rsidRPr="0048799E" w:rsidRDefault="00A35384" w:rsidP="00D920FF">
      <w:pPr>
        <w:pStyle w:val="ListParagraph"/>
        <w:numPr>
          <w:ilvl w:val="0"/>
          <w:numId w:val="46"/>
        </w:numPr>
      </w:pPr>
      <w:proofErr w:type="gramStart"/>
      <w:r w:rsidRPr="0048799E">
        <w:t>Transparency</w:t>
      </w:r>
      <w:r w:rsidRPr="001325B8">
        <w:t>;</w:t>
      </w:r>
      <w:proofErr w:type="gramEnd"/>
    </w:p>
    <w:p w14:paraId="314019E3" w14:textId="06470A25" w:rsidR="00A35384" w:rsidRDefault="00A35384" w:rsidP="00D920FF">
      <w:pPr>
        <w:pStyle w:val="ListParagraph"/>
        <w:numPr>
          <w:ilvl w:val="0"/>
          <w:numId w:val="46"/>
        </w:numPr>
      </w:pPr>
      <w:proofErr w:type="gramStart"/>
      <w:r>
        <w:t>Accountability;</w:t>
      </w:r>
      <w:proofErr w:type="gramEnd"/>
    </w:p>
    <w:p w14:paraId="6E5CD693" w14:textId="354F1C6C" w:rsidR="00A35384" w:rsidRDefault="00A35384" w:rsidP="00D920FF">
      <w:pPr>
        <w:pStyle w:val="ListParagraph"/>
        <w:numPr>
          <w:ilvl w:val="0"/>
          <w:numId w:val="46"/>
        </w:numPr>
      </w:pPr>
      <w:r>
        <w:t xml:space="preserve">Data </w:t>
      </w:r>
      <w:r w:rsidR="0048799E">
        <w:t>q</w:t>
      </w:r>
      <w:r>
        <w:t xml:space="preserve">uality and </w:t>
      </w:r>
      <w:proofErr w:type="gramStart"/>
      <w:r w:rsidR="0048799E">
        <w:t>s</w:t>
      </w:r>
      <w:r>
        <w:t>ecurity</w:t>
      </w:r>
      <w:r w:rsidR="0048799E">
        <w:t>;</w:t>
      </w:r>
      <w:proofErr w:type="gramEnd"/>
    </w:p>
    <w:p w14:paraId="574AB8C0" w14:textId="33C36C67" w:rsidR="0048799E" w:rsidRDefault="0048799E" w:rsidP="00D920FF">
      <w:pPr>
        <w:pStyle w:val="ListParagraph"/>
        <w:numPr>
          <w:ilvl w:val="0"/>
          <w:numId w:val="46"/>
        </w:numPr>
      </w:pPr>
      <w:r>
        <w:lastRenderedPageBreak/>
        <w:t xml:space="preserve">Privacy, data protection and </w:t>
      </w:r>
      <w:proofErr w:type="gramStart"/>
      <w:r>
        <w:t>confidentiality;</w:t>
      </w:r>
      <w:proofErr w:type="gramEnd"/>
    </w:p>
    <w:p w14:paraId="6B227525" w14:textId="6A1E1C47" w:rsidR="0048799E" w:rsidRDefault="0048799E" w:rsidP="00D920FF">
      <w:pPr>
        <w:pStyle w:val="ListParagraph"/>
        <w:numPr>
          <w:ilvl w:val="0"/>
          <w:numId w:val="46"/>
        </w:numPr>
      </w:pPr>
      <w:r>
        <w:t xml:space="preserve">Risk-benefit </w:t>
      </w:r>
      <w:proofErr w:type="gramStart"/>
      <w:r>
        <w:t>analysis;</w:t>
      </w:r>
      <w:proofErr w:type="gramEnd"/>
    </w:p>
    <w:p w14:paraId="202FD22C" w14:textId="4D36F6B4" w:rsidR="0048799E" w:rsidRDefault="0048799E" w:rsidP="00D920FF">
      <w:pPr>
        <w:pStyle w:val="ListParagraph"/>
        <w:numPr>
          <w:ilvl w:val="0"/>
          <w:numId w:val="46"/>
        </w:numPr>
      </w:pPr>
      <w:proofErr w:type="gramStart"/>
      <w:r>
        <w:t>Sustainability;</w:t>
      </w:r>
      <w:proofErr w:type="gramEnd"/>
    </w:p>
    <w:p w14:paraId="50A33C2B" w14:textId="29E96565" w:rsidR="0048799E" w:rsidRDefault="0048799E" w:rsidP="00D920FF">
      <w:pPr>
        <w:pStyle w:val="ListParagraph"/>
        <w:numPr>
          <w:ilvl w:val="0"/>
          <w:numId w:val="46"/>
        </w:numPr>
      </w:pPr>
      <w:r>
        <w:t xml:space="preserve">Education and </w:t>
      </w:r>
      <w:proofErr w:type="gramStart"/>
      <w:r>
        <w:t>training;</w:t>
      </w:r>
      <w:proofErr w:type="gramEnd"/>
    </w:p>
    <w:p w14:paraId="79E3AE47" w14:textId="5CBFA5F1" w:rsidR="0048799E" w:rsidRPr="001325B8" w:rsidRDefault="0048799E" w:rsidP="00D920FF">
      <w:pPr>
        <w:pStyle w:val="ListParagraph"/>
        <w:numPr>
          <w:ilvl w:val="0"/>
          <w:numId w:val="46"/>
        </w:numPr>
      </w:pPr>
      <w:r>
        <w:t>Accessibil</w:t>
      </w:r>
      <w:r w:rsidR="004E409E">
        <w:t>i</w:t>
      </w:r>
      <w:r>
        <w:t xml:space="preserve">ty and dissemination. </w:t>
      </w:r>
    </w:p>
    <w:p w14:paraId="3C7B7C50" w14:textId="77777777" w:rsidR="009B6AFC" w:rsidRPr="00AC53D2" w:rsidRDefault="009B6AFC" w:rsidP="00D920FF"/>
    <w:p w14:paraId="15B3C121" w14:textId="1F8A9643" w:rsidR="005C21BF" w:rsidRPr="001631F7" w:rsidRDefault="001631F7" w:rsidP="00D920FF">
      <w:pPr>
        <w:pStyle w:val="Heading2"/>
      </w:pPr>
      <w:bookmarkStart w:id="6" w:name="_Toc39063081"/>
      <w:bookmarkStart w:id="7" w:name="_Toc128994045"/>
      <w:bookmarkEnd w:id="6"/>
      <w:r w:rsidRPr="001631F7">
        <w:t xml:space="preserve">Fostering </w:t>
      </w:r>
      <w:r w:rsidR="00801613">
        <w:t xml:space="preserve">global, </w:t>
      </w:r>
      <w:r w:rsidRPr="001631F7">
        <w:t>equitable participation in the HCA</w:t>
      </w:r>
      <w:bookmarkEnd w:id="7"/>
    </w:p>
    <w:p w14:paraId="0E7984ED" w14:textId="77777777" w:rsidR="00057CBF" w:rsidRDefault="001631F7" w:rsidP="00D920FF">
      <w:r w:rsidRPr="001631F7">
        <w:t xml:space="preserve">As a global initiative, the HCA recognizes the importance of involving representatives from all parts of the world and welcomes participation from as wide a range of communities as possible. </w:t>
      </w:r>
    </w:p>
    <w:p w14:paraId="34571072" w14:textId="77777777" w:rsidR="00057CBF" w:rsidRDefault="00057CBF" w:rsidP="00D920FF"/>
    <w:p w14:paraId="3399696F" w14:textId="75B0C43C" w:rsidR="00057CBF" w:rsidRPr="003F5340" w:rsidRDefault="00057CBF" w:rsidP="00D920FF">
      <w:r>
        <w:t xml:space="preserve">In particular, the HCA strives to </w:t>
      </w:r>
      <w:r w:rsidR="00B04511">
        <w:t xml:space="preserve">adopt and implement the following </w:t>
      </w:r>
      <w:r w:rsidR="00FE76B7">
        <w:t xml:space="preserve">overarching </w:t>
      </w:r>
      <w:r w:rsidR="00DC7961">
        <w:t>principles</w:t>
      </w:r>
      <w:r w:rsidR="00B04511">
        <w:t xml:space="preserve"> </w:t>
      </w:r>
      <w:r w:rsidR="00B04511" w:rsidRPr="003F5340">
        <w:t>(ref: H3Africa,</w:t>
      </w:r>
      <w:r w:rsidR="00DC7961" w:rsidRPr="003F5340">
        <w:t xml:space="preserve"> </w:t>
      </w:r>
      <w:proofErr w:type="spellStart"/>
      <w:r w:rsidR="00DC7961" w:rsidRPr="003F5340">
        <w:t>MalariaGen</w:t>
      </w:r>
      <w:proofErr w:type="spellEnd"/>
      <w:r w:rsidR="00DC7961" w:rsidRPr="003F5340">
        <w:t>, 1000 Genomes project, HapMap</w:t>
      </w:r>
      <w:r w:rsidR="00B04511" w:rsidRPr="003F5340">
        <w:t xml:space="preserve">): </w:t>
      </w:r>
    </w:p>
    <w:p w14:paraId="15A74F79" w14:textId="408F4E23" w:rsidR="00B27378" w:rsidRPr="003F5340" w:rsidRDefault="00B27378" w:rsidP="00D920FF">
      <w:pPr>
        <w:pStyle w:val="ListParagraph"/>
        <w:numPr>
          <w:ilvl w:val="0"/>
          <w:numId w:val="47"/>
        </w:numPr>
      </w:pPr>
      <w:proofErr w:type="gramStart"/>
      <w:r w:rsidRPr="003F5340">
        <w:t>Reciprocity;</w:t>
      </w:r>
      <w:proofErr w:type="gramEnd"/>
    </w:p>
    <w:p w14:paraId="0A60CE7B" w14:textId="00EAE426" w:rsidR="009430F7" w:rsidRPr="003F5340" w:rsidRDefault="009430F7" w:rsidP="00D920FF">
      <w:pPr>
        <w:pStyle w:val="ListParagraph"/>
        <w:numPr>
          <w:ilvl w:val="0"/>
          <w:numId w:val="47"/>
        </w:numPr>
      </w:pPr>
      <w:r w:rsidRPr="003F5340">
        <w:t>Community</w:t>
      </w:r>
      <w:r w:rsidR="00B27378" w:rsidRPr="003F5340">
        <w:t xml:space="preserve"> consultation and </w:t>
      </w:r>
      <w:proofErr w:type="gramStart"/>
      <w:r w:rsidR="00B27378" w:rsidRPr="003F5340">
        <w:t>engagement</w:t>
      </w:r>
      <w:r w:rsidRPr="003F5340">
        <w:t>;</w:t>
      </w:r>
      <w:proofErr w:type="gramEnd"/>
    </w:p>
    <w:p w14:paraId="4AA80999" w14:textId="77777777" w:rsidR="00801613" w:rsidRPr="003F5340" w:rsidRDefault="00801613" w:rsidP="00D920FF">
      <w:pPr>
        <w:pStyle w:val="ListParagraph"/>
        <w:numPr>
          <w:ilvl w:val="0"/>
          <w:numId w:val="47"/>
        </w:numPr>
      </w:pPr>
      <w:r w:rsidRPr="003F5340">
        <w:t xml:space="preserve">Appropriate informed </w:t>
      </w:r>
      <w:proofErr w:type="gramStart"/>
      <w:r w:rsidRPr="003F5340">
        <w:t>consent;</w:t>
      </w:r>
      <w:proofErr w:type="gramEnd"/>
    </w:p>
    <w:p w14:paraId="3B9FFBD1" w14:textId="163A93F9" w:rsidR="009430F7" w:rsidRPr="003F5340" w:rsidRDefault="009430F7" w:rsidP="00D920FF">
      <w:pPr>
        <w:pStyle w:val="ListParagraph"/>
        <w:numPr>
          <w:ilvl w:val="0"/>
          <w:numId w:val="47"/>
        </w:numPr>
      </w:pPr>
      <w:r w:rsidRPr="003F5340">
        <w:t xml:space="preserve">Benefit </w:t>
      </w:r>
      <w:proofErr w:type="gramStart"/>
      <w:r w:rsidRPr="003F5340">
        <w:t>sharing;</w:t>
      </w:r>
      <w:proofErr w:type="gramEnd"/>
    </w:p>
    <w:p w14:paraId="4B8E91B9" w14:textId="469073AA" w:rsidR="009430F7" w:rsidRPr="003F5340" w:rsidRDefault="00B27378" w:rsidP="00D920FF">
      <w:pPr>
        <w:pStyle w:val="ListParagraph"/>
        <w:numPr>
          <w:ilvl w:val="0"/>
          <w:numId w:val="47"/>
        </w:numPr>
      </w:pPr>
      <w:r w:rsidRPr="003F5340">
        <w:t xml:space="preserve">Accountability. </w:t>
      </w:r>
    </w:p>
    <w:p w14:paraId="124C17CB" w14:textId="77777777" w:rsidR="00FE76B7" w:rsidRDefault="00FE76B7" w:rsidP="00D920FF"/>
    <w:p w14:paraId="1604A79F" w14:textId="4697F96E" w:rsidR="005C21BF" w:rsidRDefault="001631F7" w:rsidP="00D920FF">
      <w:proofErr w:type="gramStart"/>
      <w:r w:rsidRPr="001631F7">
        <w:t>In order to</w:t>
      </w:r>
      <w:proofErr w:type="gramEnd"/>
      <w:r w:rsidRPr="001631F7">
        <w:t xml:space="preserve"> </w:t>
      </w:r>
      <w:r w:rsidR="008A087E">
        <w:t xml:space="preserve">encourage </w:t>
      </w:r>
      <w:r w:rsidRPr="001631F7">
        <w:t>participation from all communities</w:t>
      </w:r>
      <w:r w:rsidR="00FA073E">
        <w:t xml:space="preserve"> and implement </w:t>
      </w:r>
      <w:r w:rsidR="002744F7">
        <w:t xml:space="preserve">appropriate </w:t>
      </w:r>
      <w:r w:rsidR="00FA073E">
        <w:t>ethical and equity principles</w:t>
      </w:r>
      <w:r w:rsidRPr="001631F7">
        <w:t xml:space="preserve">, this </w:t>
      </w:r>
      <w:r w:rsidR="00EB227E" w:rsidRPr="001631F7">
        <w:t xml:space="preserve">Ethics and Data Governance Document </w:t>
      </w:r>
      <w:proofErr w:type="gramStart"/>
      <w:r w:rsidRPr="001631F7">
        <w:t>strives</w:t>
      </w:r>
      <w:proofErr w:type="gramEnd"/>
      <w:r w:rsidRPr="001631F7">
        <w:t xml:space="preserve"> to adopt approaches that are interoperable and relevant across different groups and communities of </w:t>
      </w:r>
      <w:r w:rsidR="00FE5FA5">
        <w:t>participants</w:t>
      </w:r>
      <w:r w:rsidR="002A38B6">
        <w:t xml:space="preserve"> and researchers</w:t>
      </w:r>
      <w:r w:rsidRPr="001631F7">
        <w:t>.</w:t>
      </w:r>
      <w:r w:rsidR="00FA073E">
        <w:t xml:space="preserve"> </w:t>
      </w:r>
      <w:r w:rsidRPr="001631F7">
        <w:t>As this is a living document, the HCA welcomes participation, engagement and input to further develop these ethics governance principles, in view of ensuring this document remains relevant and interoperable across a wide range of research participants</w:t>
      </w:r>
      <w:r w:rsidR="00FE5FA5">
        <w:t xml:space="preserve"> and tissue donors</w:t>
      </w:r>
      <w:r w:rsidRPr="001631F7">
        <w:t xml:space="preserve">. </w:t>
      </w:r>
      <w:r w:rsidR="005F2FD2">
        <w:t xml:space="preserve">In particular, the </w:t>
      </w:r>
      <w:r w:rsidR="00B92EED">
        <w:t xml:space="preserve">HCA’s Equity Working Group is </w:t>
      </w:r>
      <w:r w:rsidR="00E40AE6">
        <w:t xml:space="preserve">implementing an “equity in action” approach to involving the scientific community around the world. The Ethics Working group </w:t>
      </w:r>
      <w:r w:rsidR="00933C6B">
        <w:t xml:space="preserve">aims to </w:t>
      </w:r>
      <w:r w:rsidR="00E40AE6">
        <w:t>work with the Equity Working group to adapt and adjust the HCA ethics toolkit</w:t>
      </w:r>
      <w:r w:rsidR="00E16079">
        <w:t>,</w:t>
      </w:r>
      <w:r w:rsidR="00CC55A5">
        <w:t xml:space="preserve"> as needed</w:t>
      </w:r>
      <w:r w:rsidR="00E16079">
        <w:t>,</w:t>
      </w:r>
      <w:r w:rsidR="00E40AE6">
        <w:t xml:space="preserve"> to reflect the growing diversity of the HCA donor and research communities. </w:t>
      </w:r>
    </w:p>
    <w:p w14:paraId="4F48C182" w14:textId="35347C2F" w:rsidR="003630D1" w:rsidRDefault="003630D1" w:rsidP="00D920FF"/>
    <w:p w14:paraId="17CD60CC" w14:textId="291D14C2" w:rsidR="002C4FEF" w:rsidRDefault="003630D1" w:rsidP="00D920FF">
      <w:r>
        <w:t>In a related effort, members of the Human Cell Atlas Equity Working Group (</w:t>
      </w:r>
      <w:proofErr w:type="spellStart"/>
      <w:r>
        <w:t>EqWG</w:t>
      </w:r>
      <w:proofErr w:type="spellEnd"/>
      <w:r>
        <w:t>) and of the Human Cell Atlas Ethics Working Group (EWG)</w:t>
      </w:r>
      <w:r w:rsidR="00676867">
        <w:rPr>
          <w:rStyle w:val="FootnoteReference"/>
        </w:rPr>
        <w:footnoteReference w:id="5"/>
      </w:r>
      <w:r>
        <w:t xml:space="preserve"> have drafted a public-facing position statement</w:t>
      </w:r>
      <w:r w:rsidR="001F075A">
        <w:t xml:space="preserve"> entitled “</w:t>
      </w:r>
      <w:r w:rsidR="001F075A" w:rsidRPr="00FC51F9">
        <w:t>The Commitment of the Human Cell Atlas to Humanity</w:t>
      </w:r>
      <w:r w:rsidR="001F075A">
        <w:t>”</w:t>
      </w:r>
      <w:r w:rsidR="00FC51F9">
        <w:rPr>
          <w:rStyle w:val="FootnoteReference"/>
        </w:rPr>
        <w:footnoteReference w:id="6"/>
      </w:r>
      <w:r w:rsidR="00FC51F9">
        <w:t>.</w:t>
      </w:r>
      <w:r w:rsidR="001F075A">
        <w:t xml:space="preserve"> This statement and a </w:t>
      </w:r>
      <w:r w:rsidR="001F075A" w:rsidRPr="00FC51F9">
        <w:t>companion publication</w:t>
      </w:r>
      <w:r w:rsidR="00FC51F9">
        <w:rPr>
          <w:rStyle w:val="FootnoteReference"/>
        </w:rPr>
        <w:footnoteReference w:id="7"/>
      </w:r>
      <w:r w:rsidR="00180694">
        <w:t xml:space="preserve"> have been made available in open access</w:t>
      </w:r>
      <w:r w:rsidR="003311BF">
        <w:t xml:space="preserve">. These documents describe the role of the HCA in helping to understand the biological and cellular variation arising across healthy human populations, </w:t>
      </w:r>
      <w:r w:rsidR="002C4FEF">
        <w:t xml:space="preserve">and in providing local communities with resources to facilitate their participation in scientific research. </w:t>
      </w:r>
    </w:p>
    <w:p w14:paraId="0C0AF305" w14:textId="77777777" w:rsidR="00215459" w:rsidRPr="001631F7" w:rsidRDefault="00215459" w:rsidP="00D920FF"/>
    <w:p w14:paraId="4B9F3084" w14:textId="77777777" w:rsidR="005C21BF" w:rsidRPr="001631F7" w:rsidRDefault="001631F7" w:rsidP="00D920FF">
      <w:pPr>
        <w:pStyle w:val="Heading2"/>
      </w:pPr>
      <w:bookmarkStart w:id="8" w:name="_Toc128994046"/>
      <w:r w:rsidRPr="001631F7">
        <w:t>About this Ethics and Data Governance Document</w:t>
      </w:r>
      <w:bookmarkEnd w:id="8"/>
    </w:p>
    <w:p w14:paraId="351502CF" w14:textId="204364A9" w:rsidR="005C21BF" w:rsidRPr="001631F7" w:rsidRDefault="001631F7" w:rsidP="00D920FF">
      <w:r w:rsidRPr="001631F7">
        <w:t xml:space="preserve">This Ethics and Data Governance Document </w:t>
      </w:r>
      <w:proofErr w:type="gramStart"/>
      <w:r w:rsidRPr="001631F7">
        <w:t>provides</w:t>
      </w:r>
      <w:proofErr w:type="gramEnd"/>
      <w:r w:rsidRPr="001631F7">
        <w:t xml:space="preserve"> a basis for framing </w:t>
      </w:r>
      <w:proofErr w:type="spellStart"/>
      <w:r w:rsidRPr="001631F7">
        <w:t>ethico</w:t>
      </w:r>
      <w:proofErr w:type="spellEnd"/>
      <w:r w:rsidRPr="001631F7">
        <w:t xml:space="preserve">-legal issues within the organizational context of the HCA. It is cognizant of the consortium’s international composition, and of potential </w:t>
      </w:r>
      <w:r w:rsidR="00C246DA">
        <w:t>divergences in cultures, languages, practices as well as diver</w:t>
      </w:r>
      <w:r w:rsidR="00FF1939">
        <w:t>se</w:t>
      </w:r>
      <w:r w:rsidR="00C246DA">
        <w:t xml:space="preserve"> legal, soci</w:t>
      </w:r>
      <w:r w:rsidR="00A338F7">
        <w:t>et</w:t>
      </w:r>
      <w:r w:rsidR="00C246DA">
        <w:t>al</w:t>
      </w:r>
      <w:r w:rsidR="00A338F7">
        <w:t>,</w:t>
      </w:r>
      <w:r w:rsidR="00C246DA">
        <w:t xml:space="preserve"> and ethical requirements</w:t>
      </w:r>
      <w:r w:rsidRPr="001631F7">
        <w:t xml:space="preserve">. Therefore, it should be read in conjunction with other policies of the HCA, as well as national legislation or policies, which take precedence over this document. </w:t>
      </w:r>
    </w:p>
    <w:p w14:paraId="0219844A" w14:textId="77777777" w:rsidR="005C21BF" w:rsidRPr="001631F7" w:rsidRDefault="005C21BF" w:rsidP="00D920FF"/>
    <w:p w14:paraId="27F4AA21" w14:textId="77777777" w:rsidR="005C21BF" w:rsidRPr="001631F7" w:rsidRDefault="001631F7" w:rsidP="00D920FF">
      <w:r w:rsidRPr="001631F7">
        <w:t xml:space="preserve">More specifically, this document aims to: </w:t>
      </w:r>
    </w:p>
    <w:p w14:paraId="69E857A1" w14:textId="2F4409A7" w:rsidR="005C21BF" w:rsidRPr="001631F7" w:rsidRDefault="001631F7" w:rsidP="00D920FF">
      <w:pPr>
        <w:pStyle w:val="ListParagraph"/>
        <w:numPr>
          <w:ilvl w:val="0"/>
          <w:numId w:val="24"/>
        </w:numPr>
      </w:pPr>
      <w:r w:rsidRPr="001631F7">
        <w:t xml:space="preserve">Provide guidance on </w:t>
      </w:r>
      <w:proofErr w:type="spellStart"/>
      <w:r w:rsidRPr="001631F7">
        <w:t>ethico</w:t>
      </w:r>
      <w:proofErr w:type="spellEnd"/>
      <w:r w:rsidRPr="001631F7">
        <w:t xml:space="preserve">-legal issues for researchers taking part in the HCA, whether </w:t>
      </w:r>
      <w:r w:rsidR="00B17F92">
        <w:t xml:space="preserve">collecting tissue </w:t>
      </w:r>
      <w:r w:rsidR="00D87B2D">
        <w:t>samples</w:t>
      </w:r>
      <w:r w:rsidR="00AE2034">
        <w:t xml:space="preserve"> and/or</w:t>
      </w:r>
      <w:r w:rsidR="00B17F92">
        <w:t xml:space="preserve"> </w:t>
      </w:r>
      <w:r w:rsidRPr="001631F7">
        <w:t xml:space="preserve">submitting data as a Data Contributor, managing the DCP or accessing/downloading DCP data as a Data </w:t>
      </w:r>
      <w:proofErr w:type="gramStart"/>
      <w:r w:rsidRPr="001631F7">
        <w:t>User;</w:t>
      </w:r>
      <w:proofErr w:type="gramEnd"/>
    </w:p>
    <w:p w14:paraId="1176B51A" w14:textId="578E0C9A" w:rsidR="005C21BF" w:rsidRPr="001631F7" w:rsidRDefault="001631F7" w:rsidP="00D920FF">
      <w:pPr>
        <w:pStyle w:val="ListParagraph"/>
        <w:numPr>
          <w:ilvl w:val="0"/>
          <w:numId w:val="24"/>
        </w:numPr>
      </w:pPr>
      <w:r w:rsidRPr="001631F7">
        <w:t>Provide guidance on the underlying ethical considerations governing the HCA to research ethics committees, local institutions or other regulatory bod</w:t>
      </w:r>
      <w:r w:rsidR="00FF1939">
        <w:t>ies</w:t>
      </w:r>
      <w:r w:rsidRPr="001631F7">
        <w:t xml:space="preserve"> responsible for authorising deposition of research data in the HCA </w:t>
      </w:r>
      <w:proofErr w:type="gramStart"/>
      <w:r w:rsidRPr="001631F7">
        <w:t>DCP;</w:t>
      </w:r>
      <w:proofErr w:type="gramEnd"/>
    </w:p>
    <w:p w14:paraId="120E525B" w14:textId="2AB18050" w:rsidR="005C21BF" w:rsidRDefault="001631F7" w:rsidP="00D920FF">
      <w:pPr>
        <w:pStyle w:val="ListParagraph"/>
        <w:numPr>
          <w:ilvl w:val="0"/>
          <w:numId w:val="24"/>
        </w:numPr>
      </w:pPr>
      <w:r w:rsidRPr="001631F7">
        <w:t>Clarify the technical and organizational measures in place to demonstrate transparency and accountability of the HCA towards participants, the scientific community and other stakeholders.</w:t>
      </w:r>
    </w:p>
    <w:p w14:paraId="769459AC" w14:textId="77777777" w:rsidR="00F11F6B" w:rsidRPr="001631F7" w:rsidRDefault="00F11F6B" w:rsidP="008A0C70">
      <w:pPr>
        <w:pStyle w:val="ListParagraph"/>
        <w:ind w:left="786"/>
      </w:pPr>
    </w:p>
    <w:p w14:paraId="4CC89C37" w14:textId="4ADC6471" w:rsidR="005C21BF" w:rsidRPr="001631F7" w:rsidRDefault="001631F7" w:rsidP="00D920FF">
      <w:r w:rsidRPr="001631F7">
        <w:t xml:space="preserve">Other policies may be developed by </w:t>
      </w:r>
      <w:r w:rsidR="00F11F6B">
        <w:t>HCA Inc., the</w:t>
      </w:r>
      <w:r w:rsidRPr="001631F7">
        <w:t xml:space="preserve"> HCA Organizing Committee</w:t>
      </w:r>
      <w:r w:rsidR="00F11F6B">
        <w:t>,</w:t>
      </w:r>
      <w:r w:rsidRPr="001631F7">
        <w:t xml:space="preserve"> and other working groups: this document may evolve in time to align with other such policies. </w:t>
      </w:r>
    </w:p>
    <w:p w14:paraId="471DB8BB" w14:textId="77777777" w:rsidR="005C21BF" w:rsidRPr="001631F7" w:rsidRDefault="005C21BF" w:rsidP="00D920FF"/>
    <w:p w14:paraId="477F44BA" w14:textId="1988A6DB" w:rsidR="00215459" w:rsidRDefault="001631F7" w:rsidP="00D920FF">
      <w:r w:rsidRPr="001631F7">
        <w:t xml:space="preserve">Finally, this document is intended to provide </w:t>
      </w:r>
      <w:r w:rsidRPr="001631F7">
        <w:rPr>
          <w:u w:val="single"/>
        </w:rPr>
        <w:t>guidance</w:t>
      </w:r>
      <w:r w:rsidRPr="001631F7">
        <w:t xml:space="preserve"> to different </w:t>
      </w:r>
      <w:proofErr w:type="gramStart"/>
      <w:r w:rsidRPr="001631F7">
        <w:t xml:space="preserve">stakeholders, </w:t>
      </w:r>
      <w:r w:rsidRPr="001631F7">
        <w:rPr>
          <w:u w:val="single"/>
        </w:rPr>
        <w:t>and</w:t>
      </w:r>
      <w:proofErr w:type="gramEnd"/>
      <w:r w:rsidRPr="001631F7">
        <w:rPr>
          <w:u w:val="single"/>
        </w:rPr>
        <w:t xml:space="preserve"> does not aim to set any legal requirements on Data Contributors and/or Data Users</w:t>
      </w:r>
      <w:r w:rsidRPr="001631F7">
        <w:t xml:space="preserve">. Data Contributors and/or Data Users are ultimately responsible to ensure that they have obtained the necessary approvals and </w:t>
      </w:r>
      <w:proofErr w:type="gramStart"/>
      <w:r w:rsidRPr="001631F7">
        <w:t>are in compliance with</w:t>
      </w:r>
      <w:proofErr w:type="gramEnd"/>
      <w:r w:rsidRPr="001631F7">
        <w:t xml:space="preserve"> local laws, regulations or policies, prior to contributing </w:t>
      </w:r>
      <w:r w:rsidR="00EB227E">
        <w:t xml:space="preserve">or using </w:t>
      </w:r>
      <w:r w:rsidRPr="001631F7">
        <w:t xml:space="preserve">data </w:t>
      </w:r>
      <w:r w:rsidR="00EB227E">
        <w:t>from</w:t>
      </w:r>
      <w:r w:rsidRPr="001631F7">
        <w:t xml:space="preserve"> the HCA </w:t>
      </w:r>
      <w:r w:rsidR="00EB227E">
        <w:t>DCP</w:t>
      </w:r>
      <w:r w:rsidRPr="001631F7">
        <w:t xml:space="preserve">. </w:t>
      </w:r>
      <w:r w:rsidR="000A70A9">
        <w:t xml:space="preserve"> </w:t>
      </w:r>
      <w:r w:rsidR="00215459">
        <w:br w:type="page"/>
      </w:r>
    </w:p>
    <w:p w14:paraId="50B5C0B1" w14:textId="77777777" w:rsidR="005C21BF" w:rsidRDefault="001631F7" w:rsidP="00D920FF">
      <w:pPr>
        <w:pStyle w:val="Heading1"/>
      </w:pPr>
      <w:bookmarkStart w:id="9" w:name="_Toc128994047"/>
      <w:r>
        <w:lastRenderedPageBreak/>
        <w:t>HCA governance and organizational structure</w:t>
      </w:r>
      <w:bookmarkEnd w:id="9"/>
    </w:p>
    <w:p w14:paraId="67AE2888" w14:textId="77777777" w:rsidR="005C21BF" w:rsidRDefault="001631F7" w:rsidP="00D920FF">
      <w:pPr>
        <w:pStyle w:val="Heading2"/>
      </w:pPr>
      <w:bookmarkStart w:id="10" w:name="_Toc128994048"/>
      <w:r w:rsidRPr="00842CA2">
        <w:t>Governance</w:t>
      </w:r>
      <w:r>
        <w:t xml:space="preserve"> overview</w:t>
      </w:r>
      <w:bookmarkEnd w:id="10"/>
    </w:p>
    <w:p w14:paraId="5CA091C2" w14:textId="19D938A1" w:rsidR="00F11F6B" w:rsidRDefault="009976B0" w:rsidP="00D920FF">
      <w:r>
        <w:t>The HCA is structured through a non-profit legal entity</w:t>
      </w:r>
      <w:r w:rsidRPr="00B6294D">
        <w:t>,</w:t>
      </w:r>
      <w:r w:rsidRPr="008A0C70">
        <w:rPr>
          <w:b/>
          <w:bCs/>
        </w:rPr>
        <w:t xml:space="preserve"> HCA Incorporated (HCA Inc.)</w:t>
      </w:r>
      <w:r w:rsidR="00645C1E">
        <w:t>, established in the Unit</w:t>
      </w:r>
      <w:r w:rsidR="00A338F7">
        <w:t>e</w:t>
      </w:r>
      <w:r w:rsidR="00645C1E">
        <w:t>d States</w:t>
      </w:r>
      <w:r>
        <w:t>.</w:t>
      </w:r>
      <w:r w:rsidR="00645C1E">
        <w:t xml:space="preserve"> </w:t>
      </w:r>
      <w:r w:rsidR="00413D56">
        <w:t>It has applied for</w:t>
      </w:r>
      <w:r w:rsidR="00F11F6B">
        <w:t xml:space="preserve"> government</w:t>
      </w:r>
      <w:r w:rsidR="00413D56">
        <w:t xml:space="preserve"> recognition as a 501(c)(3) nonprofit entity in the United States.</w:t>
      </w:r>
      <w:r w:rsidR="00645C1E">
        <w:t xml:space="preserve"> HCA Inc. ensures the regulatory compliance of the Human Cell Atlas,</w:t>
      </w:r>
      <w:r w:rsidR="00413D56">
        <w:t xml:space="preserve"> including its data protection compliance mandate. HCA Inc. also</w:t>
      </w:r>
      <w:r w:rsidR="00645C1E">
        <w:t xml:space="preserve"> coordinates the administrative and communications activities of the larger HCA </w:t>
      </w:r>
      <w:proofErr w:type="gramStart"/>
      <w:r w:rsidR="00645C1E">
        <w:t>project</w:t>
      </w:r>
      <w:r w:rsidR="009235D7">
        <w:t>, and</w:t>
      </w:r>
      <w:proofErr w:type="gramEnd"/>
      <w:r w:rsidR="009235D7">
        <w:t xml:space="preserve"> is responsible for the administration of its finances</w:t>
      </w:r>
      <w:r w:rsidR="00645C1E">
        <w:t xml:space="preserve">. The HCA Inc. Board of Directors </w:t>
      </w:r>
      <w:r w:rsidR="00506D6A">
        <w:t xml:space="preserve">administers the activities of HCA Inc., and is composed of 7 to 15 members. </w:t>
      </w:r>
      <w:r w:rsidR="00F11F6B">
        <w:t>HCA Inc. will, in the future, be supplemented by a Netherlands-incorporated legal entity</w:t>
      </w:r>
      <w:r w:rsidR="0004341B">
        <w:t xml:space="preserve"> in the European Union</w:t>
      </w:r>
      <w:r w:rsidR="00F11F6B">
        <w:t xml:space="preserve">. </w:t>
      </w:r>
    </w:p>
    <w:p w14:paraId="7D9690C1" w14:textId="77777777" w:rsidR="00506D6A" w:rsidRDefault="00506D6A" w:rsidP="00D920FF"/>
    <w:p w14:paraId="1ACA63AB" w14:textId="4E8DDBA1" w:rsidR="00506D6A" w:rsidRPr="001631F7" w:rsidRDefault="009B0004" w:rsidP="00506D6A">
      <w:r w:rsidRPr="001631F7">
        <w:t xml:space="preserve">The </w:t>
      </w:r>
      <w:r>
        <w:t xml:space="preserve">scientific objectives of the </w:t>
      </w:r>
      <w:r w:rsidRPr="001631F7">
        <w:t xml:space="preserve">HCA </w:t>
      </w:r>
      <w:r>
        <w:t>are</w:t>
      </w:r>
      <w:r w:rsidRPr="001631F7">
        <w:t xml:space="preserve"> steered and governed by an </w:t>
      </w:r>
      <w:r w:rsidRPr="001631F7">
        <w:rPr>
          <w:b/>
        </w:rPr>
        <w:t>Organizing Committee (OC)</w:t>
      </w:r>
      <w:r w:rsidRPr="001631F7">
        <w:t xml:space="preserve">. </w:t>
      </w:r>
      <w:r w:rsidR="00506D6A" w:rsidRPr="001631F7">
        <w:t xml:space="preserve">The responsibilities of the OC include convening the community through regular meetings, workshops and jamborees; coordinating and authoring key documents; defining scientific </w:t>
      </w:r>
      <w:r w:rsidR="00506D6A">
        <w:t>direction and purpose</w:t>
      </w:r>
      <w:r w:rsidR="00506D6A" w:rsidRPr="001631F7">
        <w:t>;</w:t>
      </w:r>
      <w:r w:rsidR="00506D6A">
        <w:t xml:space="preserve"> providing ethical guidance;</w:t>
      </w:r>
      <w:r w:rsidR="00506D6A" w:rsidRPr="001631F7">
        <w:t xml:space="preserve"> defining and upholding processes including quality-control standards and analytic standards; coordinating the HCA work products; and polling the HCA community at regular intervals for input on issues, including </w:t>
      </w:r>
      <w:r w:rsidR="00F11F6B">
        <w:t xml:space="preserve">the </w:t>
      </w:r>
      <w:r w:rsidR="00506D6A" w:rsidRPr="001631F7">
        <w:t xml:space="preserve">performance of the OC. </w:t>
      </w:r>
    </w:p>
    <w:p w14:paraId="38F0B0E5" w14:textId="77777777" w:rsidR="005C21BF" w:rsidRPr="001631F7" w:rsidRDefault="005C21BF" w:rsidP="00D920FF"/>
    <w:p w14:paraId="04BF1304" w14:textId="503F061E" w:rsidR="005C21BF" w:rsidRPr="001631F7" w:rsidRDefault="001631F7" w:rsidP="00D920FF">
      <w:r w:rsidRPr="001631F7">
        <w:t xml:space="preserve">The OC has an </w:t>
      </w:r>
      <w:r w:rsidRPr="001631F7">
        <w:rPr>
          <w:b/>
        </w:rPr>
        <w:t>Executive Committee</w:t>
      </w:r>
      <w:r w:rsidRPr="001631F7">
        <w:t xml:space="preserve"> responsible for performing routine tasks between OC </w:t>
      </w:r>
      <w:proofErr w:type="gramStart"/>
      <w:r w:rsidRPr="001631F7">
        <w:t>meetings;</w:t>
      </w:r>
      <w:proofErr w:type="gramEnd"/>
      <w:r w:rsidRPr="001631F7">
        <w:t xml:space="preserve"> preparing </w:t>
      </w:r>
      <w:proofErr w:type="gramStart"/>
      <w:r w:rsidRPr="001631F7">
        <w:t>agendas, and</w:t>
      </w:r>
      <w:proofErr w:type="gramEnd"/>
      <w:r w:rsidRPr="001631F7">
        <w:t xml:space="preserve"> providing guidance to the executive offices</w:t>
      </w:r>
      <w:r w:rsidR="00EA5232">
        <w:t xml:space="preserve">. </w:t>
      </w:r>
    </w:p>
    <w:p w14:paraId="3149416B" w14:textId="77777777" w:rsidR="005C21BF" w:rsidRPr="001631F7" w:rsidRDefault="005C21BF" w:rsidP="00D920FF"/>
    <w:p w14:paraId="625F6BDA" w14:textId="77777777" w:rsidR="005C21BF" w:rsidRDefault="001631F7" w:rsidP="00D920FF">
      <w:r w:rsidRPr="001631F7">
        <w:t>The OC establishes Working Groups</w:t>
      </w:r>
      <w:r w:rsidRPr="001631F7">
        <w:rPr>
          <w:b/>
        </w:rPr>
        <w:t xml:space="preserve"> </w:t>
      </w:r>
      <w:r w:rsidRPr="001631F7">
        <w:t xml:space="preserve">and mandates them to take on specific key areas. </w:t>
      </w:r>
      <w:proofErr w:type="gramStart"/>
      <w:r>
        <w:t>At the moment</w:t>
      </w:r>
      <w:proofErr w:type="gramEnd"/>
      <w:r>
        <w:t>, these include the following:</w:t>
      </w:r>
    </w:p>
    <w:p w14:paraId="01B97D11" w14:textId="0FD33312" w:rsidR="005C21BF" w:rsidRDefault="001631F7" w:rsidP="00D920FF">
      <w:pPr>
        <w:pStyle w:val="ListParagraph"/>
        <w:numPr>
          <w:ilvl w:val="0"/>
          <w:numId w:val="10"/>
        </w:numPr>
      </w:pPr>
      <w:r>
        <w:t>Analysis Working Group (AWG)</w:t>
      </w:r>
    </w:p>
    <w:p w14:paraId="43FF93BF" w14:textId="77777777" w:rsidR="005C21BF" w:rsidRPr="001631F7" w:rsidRDefault="001631F7" w:rsidP="00D920FF">
      <w:pPr>
        <w:pStyle w:val="ListParagraph"/>
        <w:numPr>
          <w:ilvl w:val="0"/>
          <w:numId w:val="10"/>
        </w:numPr>
      </w:pPr>
      <w:r w:rsidRPr="001631F7">
        <w:t>Standards and Technology Working Group (STWG)</w:t>
      </w:r>
    </w:p>
    <w:p w14:paraId="3ED3E46D" w14:textId="77777777" w:rsidR="005C21BF" w:rsidRDefault="001631F7" w:rsidP="00D920FF">
      <w:pPr>
        <w:pStyle w:val="ListParagraph"/>
        <w:numPr>
          <w:ilvl w:val="0"/>
          <w:numId w:val="10"/>
        </w:numPr>
      </w:pPr>
      <w:r>
        <w:t>Ethics Working Group (EWG)</w:t>
      </w:r>
    </w:p>
    <w:p w14:paraId="61EEF280" w14:textId="7E9B456C" w:rsidR="005C21BF" w:rsidRDefault="001631F7" w:rsidP="007D1F29">
      <w:pPr>
        <w:pStyle w:val="ListParagraph"/>
        <w:numPr>
          <w:ilvl w:val="0"/>
          <w:numId w:val="10"/>
        </w:numPr>
      </w:pPr>
      <w:r>
        <w:t xml:space="preserve">Equity Working Group </w:t>
      </w:r>
      <w:r w:rsidRPr="008879B8">
        <w:t>(</w:t>
      </w:r>
      <w:proofErr w:type="spellStart"/>
      <w:r w:rsidRPr="008879B8">
        <w:t>EqWG</w:t>
      </w:r>
      <w:proofErr w:type="spellEnd"/>
      <w:r w:rsidRPr="008879B8">
        <w:t>)</w:t>
      </w:r>
    </w:p>
    <w:p w14:paraId="25C334C0" w14:textId="77777777" w:rsidR="00F11F6B" w:rsidRDefault="00F11F6B" w:rsidP="008A0C70">
      <w:pPr>
        <w:pStyle w:val="ListParagraph"/>
      </w:pPr>
    </w:p>
    <w:p w14:paraId="46E8C319" w14:textId="46671097" w:rsidR="00F11F6B" w:rsidRDefault="00F11F6B" w:rsidP="008A0C70">
      <w:r>
        <w:t xml:space="preserve">The HCA </w:t>
      </w:r>
      <w:r w:rsidRPr="00F11F6B">
        <w:rPr>
          <w:b/>
          <w:bCs/>
        </w:rPr>
        <w:t>Executive Office (EO)</w:t>
      </w:r>
      <w:r>
        <w:t xml:space="preserve"> is responsible for providing administrative and logistics support to the HCA. Its principal responsibilities include developing partnerships with external organisations, performing communications and outreach activities, and convening HCA conferences and meetings. </w:t>
      </w:r>
    </w:p>
    <w:p w14:paraId="61EF9F9C" w14:textId="77777777" w:rsidR="00F11F6B" w:rsidRDefault="00F11F6B" w:rsidP="008A0C70"/>
    <w:p w14:paraId="58918F38" w14:textId="27AA0F5D" w:rsidR="007D1F29" w:rsidRDefault="007D1F29" w:rsidP="007D1F29">
      <w:r w:rsidRPr="007D1F29">
        <w:rPr>
          <w:rFonts w:ascii="Calibri" w:eastAsia="Calibri" w:hAnsi="Calibri" w:cs="Calibri"/>
          <w:noProof/>
          <w:sz w:val="22"/>
          <w:szCs w:val="22"/>
          <w:lang w:val="en-GB"/>
        </w:rPr>
        <w:lastRenderedPageBreak/>
        <w:drawing>
          <wp:inline distT="114300" distB="114300" distL="114300" distR="114300" wp14:anchorId="421C17AF" wp14:editId="5FC68370">
            <wp:extent cx="5733415" cy="3797775"/>
            <wp:effectExtent l="0" t="0" r="635" b="0"/>
            <wp:docPr id="2083" name="image4.png" descr="Chart, rada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083" name="image4.png" descr="Chart, radar chart&#10;&#10;Description automatically generated"/>
                    <pic:cNvPicPr preferRelativeResize="0"/>
                  </pic:nvPicPr>
                  <pic:blipFill>
                    <a:blip r:embed="rId9"/>
                    <a:srcRect/>
                    <a:stretch>
                      <a:fillRect/>
                    </a:stretch>
                  </pic:blipFill>
                  <pic:spPr>
                    <a:xfrm>
                      <a:off x="0" y="0"/>
                      <a:ext cx="5733415" cy="3797775"/>
                    </a:xfrm>
                    <a:prstGeom prst="rect">
                      <a:avLst/>
                    </a:prstGeom>
                    <a:ln/>
                  </pic:spPr>
                </pic:pic>
              </a:graphicData>
            </a:graphic>
          </wp:inline>
        </w:drawing>
      </w:r>
    </w:p>
    <w:p w14:paraId="2F32708E" w14:textId="38E13C61" w:rsidR="005D6407" w:rsidRDefault="005D6407" w:rsidP="007D1F29"/>
    <w:p w14:paraId="56533138" w14:textId="0F1A190C" w:rsidR="003F5197" w:rsidRDefault="003F5197" w:rsidP="00D920FF">
      <w:pPr>
        <w:pStyle w:val="Heading2"/>
      </w:pPr>
      <w:bookmarkStart w:id="11" w:name="_Toc128994049"/>
      <w:r>
        <w:t>HCA Biological Networks</w:t>
      </w:r>
      <w:bookmarkEnd w:id="11"/>
      <w:r>
        <w:t xml:space="preserve"> </w:t>
      </w:r>
    </w:p>
    <w:p w14:paraId="167548FE" w14:textId="64CD21C9" w:rsidR="00DB79A7" w:rsidRDefault="009640FC" w:rsidP="003F5197">
      <w:r>
        <w:t>HCA Biological Networks</w:t>
      </w:r>
      <w:r w:rsidR="00CC0667">
        <w:t xml:space="preserve"> are communities of collaborators responsible for</w:t>
      </w:r>
      <w:r w:rsidR="00101EB4">
        <w:t xml:space="preserve"> the study of</w:t>
      </w:r>
      <w:r w:rsidR="00CC0667">
        <w:t xml:space="preserve"> </w:t>
      </w:r>
      <w:r w:rsidR="004C31C8">
        <w:t>a particular tissue group, organ, or theme.</w:t>
      </w:r>
      <w:r w:rsidR="00AE5DBC">
        <w:t xml:space="preserve"> </w:t>
      </w:r>
      <w:r w:rsidR="00101EB4">
        <w:t xml:space="preserve">Each Biological Network is responsible for </w:t>
      </w:r>
      <w:r w:rsidR="006D4F6F">
        <w:t>efforts related to the imaging, spatial mapping, and single-cell analysis</w:t>
      </w:r>
      <w:r w:rsidR="00666C2F">
        <w:t xml:space="preserve"> for its</w:t>
      </w:r>
      <w:r w:rsidR="006D4F6F">
        <w:t xml:space="preserve"> concerned area of research. These efforts are performed through a combination of volunteer efforts and the provision of targeted research funding </w:t>
      </w:r>
      <w:r w:rsidR="005E56A5">
        <w:t>to stimulate productivity and expedite</w:t>
      </w:r>
      <w:r w:rsidR="00DB79A7">
        <w:t xml:space="preserve"> Atlas</w:t>
      </w:r>
      <w:r w:rsidR="005E56A5">
        <w:t xml:space="preserve"> </w:t>
      </w:r>
      <w:r w:rsidR="00DB79A7">
        <w:t xml:space="preserve">development. </w:t>
      </w:r>
    </w:p>
    <w:p w14:paraId="0FBC6F62" w14:textId="77777777" w:rsidR="009640FC" w:rsidRDefault="009640FC" w:rsidP="003F5197"/>
    <w:p w14:paraId="112924F9" w14:textId="3B683AB6" w:rsidR="009640FC" w:rsidRDefault="009640FC" w:rsidP="003F5197">
      <w:r>
        <w:t xml:space="preserve">The HCA </w:t>
      </w:r>
      <w:r w:rsidR="001F796C">
        <w:t>OC</w:t>
      </w:r>
      <w:r>
        <w:t xml:space="preserve"> establishes the HCA Biological Networks, and the </w:t>
      </w:r>
      <w:r w:rsidR="001F796C">
        <w:t>EO</w:t>
      </w:r>
      <w:r>
        <w:t xml:space="preserve"> supports their activities. Eighteen HCA Biological Networks have been created thus far. A team of Coordinators is responsible for convening and for structuring the activities of each Biological Network. Coordinators are volunteer members with topic-relevant expertise.</w:t>
      </w:r>
    </w:p>
    <w:p w14:paraId="19081841" w14:textId="66972903" w:rsidR="00493B7C" w:rsidRDefault="00493B7C" w:rsidP="003F5197"/>
    <w:p w14:paraId="6868A46D" w14:textId="7981A951" w:rsidR="00F34E5E" w:rsidRDefault="00E002B8" w:rsidP="003F5197">
      <w:r>
        <w:t xml:space="preserve">The biological networks address the following research topics: </w:t>
      </w:r>
      <w:r w:rsidR="00F34E5E">
        <w:t xml:space="preserve">Adipose, Breast, Development, Eye, Genetic Diversity, Gut, Heart, Immune, Kidney, Liver, Lung, Musculoskeletal, Nervous System, Oral and Craniofacial, Organoid, </w:t>
      </w:r>
      <w:proofErr w:type="spellStart"/>
      <w:r w:rsidR="00F34E5E">
        <w:t>Pancrease</w:t>
      </w:r>
      <w:proofErr w:type="spellEnd"/>
      <w:r w:rsidR="00F34E5E">
        <w:t>, Reproduction, Skin.</w:t>
      </w:r>
    </w:p>
    <w:p w14:paraId="17CFFCEF" w14:textId="77777777" w:rsidR="003F5197" w:rsidRPr="00B6294D" w:rsidRDefault="003F5197" w:rsidP="008A0C70"/>
    <w:p w14:paraId="166E7486" w14:textId="72021E59" w:rsidR="005C21BF" w:rsidRDefault="001631F7" w:rsidP="00D920FF">
      <w:pPr>
        <w:pStyle w:val="Heading2"/>
      </w:pPr>
      <w:bookmarkStart w:id="12" w:name="_Toc128994050"/>
      <w:r>
        <w:t xml:space="preserve">Data </w:t>
      </w:r>
      <w:r w:rsidRPr="00842CA2">
        <w:t>Coordination</w:t>
      </w:r>
      <w:r>
        <w:t xml:space="preserve"> Platform</w:t>
      </w:r>
      <w:bookmarkEnd w:id="12"/>
    </w:p>
    <w:p w14:paraId="2678FEF7" w14:textId="764078E2" w:rsidR="005C21BF" w:rsidRPr="001631F7" w:rsidRDefault="003F5197" w:rsidP="00D920FF">
      <w:r>
        <w:t xml:space="preserve">HCA Inc. </w:t>
      </w:r>
      <w:r w:rsidR="001631F7" w:rsidRPr="001631F7">
        <w:t xml:space="preserve">governs the </w:t>
      </w:r>
      <w:r w:rsidR="001631F7" w:rsidRPr="001631F7">
        <w:rPr>
          <w:b/>
        </w:rPr>
        <w:t>Data Coordination Platform (DCP)</w:t>
      </w:r>
      <w:r w:rsidR="001631F7" w:rsidRPr="001631F7">
        <w:t xml:space="preserve">, which includes making all policy decisions concerning the DCP, approving </w:t>
      </w:r>
      <w:proofErr w:type="gramStart"/>
      <w:r w:rsidR="001631F7" w:rsidRPr="001631F7">
        <w:t>the overall plan</w:t>
      </w:r>
      <w:proofErr w:type="gramEnd"/>
      <w:r w:rsidR="001631F7" w:rsidRPr="001631F7">
        <w:t xml:space="preserve"> for the DCP, and ensuring the plan’s successful execution by the major developers of the DCP</w:t>
      </w:r>
      <w:r w:rsidR="00C57996">
        <w:t xml:space="preserve">. </w:t>
      </w:r>
      <w:r>
        <w:t>HCA Inc.</w:t>
      </w:r>
      <w:r w:rsidR="00EB29AB">
        <w:t xml:space="preserve">, in collaboration with relevant scientific, technical, and legal experts, </w:t>
      </w:r>
      <w:r w:rsidR="001631F7" w:rsidRPr="001631F7">
        <w:t xml:space="preserve">oversees the implementation of these policies, </w:t>
      </w:r>
      <w:r w:rsidR="001631F7" w:rsidRPr="001631F7">
        <w:lastRenderedPageBreak/>
        <w:t>by providing guidance and making decisions concerning certain key topics,</w:t>
      </w:r>
      <w:r w:rsidR="00EA5232">
        <w:t xml:space="preserve"> that</w:t>
      </w:r>
      <w:r w:rsidR="001631F7" w:rsidRPr="001631F7">
        <w:t xml:space="preserve"> includ</w:t>
      </w:r>
      <w:r w:rsidR="00EA5232">
        <w:t xml:space="preserve">e </w:t>
      </w:r>
      <w:r w:rsidR="001631F7" w:rsidRPr="001631F7">
        <w:t xml:space="preserve">definition of the data manifest; official analysis pipelines; required metadata to reflect data collection standards; common coordinate framework; and any formal ‘release portal’. </w:t>
      </w:r>
    </w:p>
    <w:p w14:paraId="0ADA0BBF" w14:textId="77777777" w:rsidR="005C21BF" w:rsidRPr="001631F7" w:rsidRDefault="005C21BF" w:rsidP="00D920FF"/>
    <w:p w14:paraId="6A0152D6" w14:textId="7288D534" w:rsidR="005C21BF" w:rsidRPr="008107BC" w:rsidRDefault="001631F7" w:rsidP="00D920FF">
      <w:pPr>
        <w:pStyle w:val="Heading2"/>
      </w:pPr>
      <w:bookmarkStart w:id="13" w:name="_Toc128994051"/>
      <w:r w:rsidRPr="007B57B3">
        <w:t xml:space="preserve">HCA Members and </w:t>
      </w:r>
      <w:r w:rsidRPr="008107BC">
        <w:t>Projects</w:t>
      </w:r>
      <w:bookmarkEnd w:id="13"/>
    </w:p>
    <w:p w14:paraId="4FD3BB46" w14:textId="77777777" w:rsidR="005C21BF" w:rsidRPr="001631F7" w:rsidRDefault="001631F7" w:rsidP="00D920FF">
      <w:r w:rsidRPr="001631F7">
        <w:t xml:space="preserve">Any individual may become </w:t>
      </w:r>
      <w:proofErr w:type="gramStart"/>
      <w:r w:rsidRPr="001631F7">
        <w:t>a</w:t>
      </w:r>
      <w:proofErr w:type="gramEnd"/>
      <w:r w:rsidRPr="001631F7">
        <w:t xml:space="preserve"> </w:t>
      </w:r>
      <w:r w:rsidRPr="001631F7">
        <w:rPr>
          <w:b/>
        </w:rPr>
        <w:t>HCA Member</w:t>
      </w:r>
      <w:r w:rsidRPr="001631F7">
        <w:t xml:space="preserve"> by registering at the HCA Member Registry and agreeing to abide by the principles of HCA. In addition, </w:t>
      </w:r>
      <w:proofErr w:type="gramStart"/>
      <w:r w:rsidRPr="001631F7">
        <w:t>a</w:t>
      </w:r>
      <w:proofErr w:type="gramEnd"/>
      <w:r w:rsidRPr="001631F7">
        <w:t xml:space="preserve"> HCA member who is a collaborator on an HCA project, or a member of an OC-designated HCA group is designated as an HCA Collaborating Member. </w:t>
      </w:r>
    </w:p>
    <w:p w14:paraId="08C45CFA" w14:textId="77777777" w:rsidR="005C21BF" w:rsidRPr="001631F7" w:rsidRDefault="005C21BF" w:rsidP="00D920FF"/>
    <w:p w14:paraId="702F8F8D" w14:textId="350F8514" w:rsidR="005C21BF" w:rsidRDefault="001631F7" w:rsidP="00D920FF">
      <w:r w:rsidRPr="001631F7">
        <w:t xml:space="preserve">Any scientific project related to systematic biological characterization at single-cell resolution may become an </w:t>
      </w:r>
      <w:r w:rsidRPr="001631F7">
        <w:rPr>
          <w:b/>
        </w:rPr>
        <w:t xml:space="preserve">HCA Project </w:t>
      </w:r>
      <w:r w:rsidRPr="001631F7">
        <w:t xml:space="preserve">by registering in the HCA Project Registry. </w:t>
      </w:r>
    </w:p>
    <w:p w14:paraId="2F712935" w14:textId="77777777" w:rsidR="006A7414" w:rsidRPr="001631F7" w:rsidRDefault="006A7414" w:rsidP="00D920FF"/>
    <w:p w14:paraId="6BA2FEEB" w14:textId="21AE91AB" w:rsidR="005C21BF" w:rsidRDefault="001631F7" w:rsidP="00D920FF">
      <w:pPr>
        <w:pStyle w:val="Heading2"/>
      </w:pPr>
      <w:bookmarkStart w:id="14" w:name="_Toc128994052"/>
      <w:r w:rsidRPr="00842CA2">
        <w:t>Ethical</w:t>
      </w:r>
      <w:r>
        <w:t xml:space="preserve"> </w:t>
      </w:r>
      <w:r w:rsidR="00EA5232">
        <w:t>O</w:t>
      </w:r>
      <w:r>
        <w:t>versight</w:t>
      </w:r>
      <w:bookmarkEnd w:id="14"/>
    </w:p>
    <w:p w14:paraId="671A7062" w14:textId="77777777" w:rsidR="005C21BF" w:rsidRDefault="001631F7" w:rsidP="00D920FF">
      <w:pPr>
        <w:pStyle w:val="Heading3"/>
        <w:numPr>
          <w:ilvl w:val="2"/>
          <w:numId w:val="30"/>
        </w:numPr>
      </w:pPr>
      <w:bookmarkStart w:id="15" w:name="_Toc128994053"/>
      <w:r>
        <w:t>HCA Ethics Working Group</w:t>
      </w:r>
      <w:bookmarkEnd w:id="15"/>
    </w:p>
    <w:p w14:paraId="6CFE734F" w14:textId="59667040" w:rsidR="006A7414" w:rsidRDefault="001631F7" w:rsidP="00D920FF">
      <w:pPr>
        <w:rPr>
          <w:highlight w:val="white"/>
        </w:rPr>
      </w:pPr>
      <w:r w:rsidRPr="001631F7">
        <w:rPr>
          <w:highlight w:val="white"/>
        </w:rPr>
        <w:t>The</w:t>
      </w:r>
      <w:r w:rsidRPr="001631F7">
        <w:rPr>
          <w:b/>
          <w:highlight w:val="white"/>
        </w:rPr>
        <w:t xml:space="preserve"> Ethics Working Group (EWG)</w:t>
      </w:r>
      <w:r w:rsidRPr="001631F7">
        <w:rPr>
          <w:highlight w:val="white"/>
        </w:rPr>
        <w:t xml:space="preserve"> has an advisory role with respect to the ethical governance </w:t>
      </w:r>
      <w:r w:rsidRPr="00765388">
        <w:rPr>
          <w:highlight w:val="white"/>
        </w:rPr>
        <w:t xml:space="preserve">issues related to the HCA. It does not provide legal opinions, nor is it responsible for decisions made with respect to the structure or governance of the HCA. The EWG reports to the OC. It shall regularly report any </w:t>
      </w:r>
      <w:r w:rsidR="00EA5232" w:rsidRPr="00765388">
        <w:rPr>
          <w:highlight w:val="white"/>
        </w:rPr>
        <w:t xml:space="preserve">issue </w:t>
      </w:r>
      <w:r w:rsidRPr="00765388">
        <w:rPr>
          <w:highlight w:val="white"/>
        </w:rPr>
        <w:t xml:space="preserve">it believes should be brought to the attention of, or which requires decision-making by the OC. </w:t>
      </w:r>
    </w:p>
    <w:p w14:paraId="5F26F2F9" w14:textId="77777777" w:rsidR="006A7414" w:rsidRDefault="006A7414" w:rsidP="00D920FF">
      <w:pPr>
        <w:rPr>
          <w:highlight w:val="white"/>
        </w:rPr>
      </w:pPr>
    </w:p>
    <w:p w14:paraId="7C5658E8" w14:textId="638721D7" w:rsidR="005C21BF" w:rsidRPr="001325B8" w:rsidRDefault="00765388" w:rsidP="00D920FF">
      <w:r w:rsidRPr="00F00768">
        <w:rPr>
          <w:highlight w:val="white"/>
        </w:rPr>
        <w:t xml:space="preserve">The HCA community can submit </w:t>
      </w:r>
      <w:r w:rsidR="00306885" w:rsidRPr="00B97F87">
        <w:rPr>
          <w:highlight w:val="white"/>
        </w:rPr>
        <w:t>ad hoc ethics policy questions</w:t>
      </w:r>
      <w:r w:rsidR="006A7414" w:rsidRPr="00B97F87">
        <w:rPr>
          <w:highlight w:val="white"/>
        </w:rPr>
        <w:t xml:space="preserve"> to the EWG</w:t>
      </w:r>
      <w:r w:rsidR="00306885" w:rsidRPr="00B97F87">
        <w:rPr>
          <w:highlight w:val="white"/>
        </w:rPr>
        <w:t xml:space="preserve"> </w:t>
      </w:r>
      <w:r w:rsidRPr="00B97F87">
        <w:rPr>
          <w:highlight w:val="white"/>
        </w:rPr>
        <w:t>via the ethics helpdesk (</w:t>
      </w:r>
      <w:hyperlink r:id="rId10" w:tgtFrame="_blank" w:history="1">
        <w:r w:rsidRPr="001325B8">
          <w:rPr>
            <w:rStyle w:val="il"/>
            <w:color w:val="1155CC"/>
            <w:u w:val="single"/>
            <w:shd w:val="clear" w:color="auto" w:fill="FFFFFF"/>
          </w:rPr>
          <w:t>ethics</w:t>
        </w:r>
        <w:r w:rsidRPr="001325B8">
          <w:rPr>
            <w:rStyle w:val="Hyperlink"/>
            <w:color w:val="1155CC"/>
            <w:shd w:val="clear" w:color="auto" w:fill="FFFFFF"/>
          </w:rPr>
          <w:t>-</w:t>
        </w:r>
        <w:r w:rsidRPr="001325B8">
          <w:rPr>
            <w:rStyle w:val="il"/>
            <w:color w:val="1155CC"/>
            <w:u w:val="single"/>
            <w:shd w:val="clear" w:color="auto" w:fill="FFFFFF"/>
          </w:rPr>
          <w:t>help</w:t>
        </w:r>
        <w:r w:rsidRPr="001325B8">
          <w:rPr>
            <w:rStyle w:val="Hyperlink"/>
            <w:color w:val="1155CC"/>
            <w:shd w:val="clear" w:color="auto" w:fill="FFFFFF"/>
          </w:rPr>
          <w:t>@humancellatlas.org</w:t>
        </w:r>
      </w:hyperlink>
      <w:r w:rsidRPr="001325B8">
        <w:rPr>
          <w:color w:val="222222"/>
          <w:shd w:val="clear" w:color="auto" w:fill="FFFFFF"/>
        </w:rPr>
        <w:t xml:space="preserve">). </w:t>
      </w:r>
    </w:p>
    <w:p w14:paraId="179DBF69" w14:textId="77777777" w:rsidR="005C21BF" w:rsidRPr="001631F7" w:rsidRDefault="001631F7" w:rsidP="00D920FF">
      <w:pPr>
        <w:pStyle w:val="Heading3"/>
        <w:numPr>
          <w:ilvl w:val="2"/>
          <w:numId w:val="30"/>
        </w:numPr>
      </w:pPr>
      <w:bookmarkStart w:id="16" w:name="_Toc39063090"/>
      <w:bookmarkStart w:id="17" w:name="_Toc128994054"/>
      <w:bookmarkEnd w:id="16"/>
      <w:r w:rsidRPr="001631F7">
        <w:t>Local research ethics committees, institutions or other regulatory approval bodies</w:t>
      </w:r>
      <w:bookmarkEnd w:id="17"/>
    </w:p>
    <w:p w14:paraId="19C4CDD4" w14:textId="051359A4" w:rsidR="005C21BF" w:rsidRPr="001631F7" w:rsidRDefault="001631F7" w:rsidP="00D920FF">
      <w:r w:rsidRPr="001631F7">
        <w:t xml:space="preserve">Oversight of the </w:t>
      </w:r>
      <w:r w:rsidRPr="001325B8">
        <w:rPr>
          <w:b/>
          <w:bCs/>
        </w:rPr>
        <w:t>collection of tissue samples</w:t>
      </w:r>
      <w:r w:rsidR="00770081" w:rsidRPr="001325B8">
        <w:rPr>
          <w:b/>
          <w:bCs/>
        </w:rPr>
        <w:t>,</w:t>
      </w:r>
      <w:r w:rsidRPr="001325B8">
        <w:rPr>
          <w:b/>
          <w:bCs/>
        </w:rPr>
        <w:t xml:space="preserve"> contribution and upload of research data by Data Contributors</w:t>
      </w:r>
      <w:r w:rsidRPr="001631F7">
        <w:t xml:space="preserve"> should be ensured by the local institutional research ethics committee (where applicable), or the legal department of the Data Contributor’s institution or organization. Indeed, local regulations or policies may require that ethics or legal approval be obtained prior to transferring datasets to external entities, or to other jurisdictions. Furthermore, additional regulatory approvals may be required for certain tissue sampling contexts (e.g. organ donation/anatomical gift, research with </w:t>
      </w:r>
      <w:r w:rsidR="00EB227E">
        <w:t>embryos/</w:t>
      </w:r>
      <w:r w:rsidRPr="001631F7">
        <w:t xml:space="preserve">fetal tissue, etc.). Data Contributors should consult their local research ethics committee, data protection officers and/or legal departments to ascertain requirements, prior to sharing data with the HCA DCP. </w:t>
      </w:r>
    </w:p>
    <w:p w14:paraId="2E18F7B6" w14:textId="77777777" w:rsidR="005C21BF" w:rsidRPr="001631F7" w:rsidRDefault="005C21BF" w:rsidP="00D920FF"/>
    <w:p w14:paraId="0EE3D5B7" w14:textId="090E8826" w:rsidR="005C21BF" w:rsidRDefault="001631F7" w:rsidP="00D920FF">
      <w:r w:rsidRPr="001631F7">
        <w:t xml:space="preserve">With respect to the </w:t>
      </w:r>
      <w:r w:rsidRPr="001631F7">
        <w:rPr>
          <w:b/>
        </w:rPr>
        <w:t>download and use of research data by Data Users</w:t>
      </w:r>
      <w:r w:rsidRPr="001631F7">
        <w:t xml:space="preserve">, whether local institutional research ethics committee approval or other regulatory approval is required or not may depend on local regulatory or institutional requirements. </w:t>
      </w:r>
      <w:r w:rsidR="00C2755F">
        <w:t>F</w:t>
      </w:r>
      <w:r w:rsidRPr="001631F7">
        <w:t xml:space="preserve">or instance, </w:t>
      </w:r>
      <w:r w:rsidR="00C2755F">
        <w:t xml:space="preserve">this might </w:t>
      </w:r>
      <w:r w:rsidRPr="001631F7">
        <w:t xml:space="preserve">vary based on the type and nature of the data accessed (e.g. aggregate data, raw sequencing data, </w:t>
      </w:r>
      <w:r w:rsidRPr="001631F7">
        <w:lastRenderedPageBreak/>
        <w:t xml:space="preserve">etc.). Some jurisdictions consider use of certain types of </w:t>
      </w:r>
      <w:r w:rsidR="00604F1A">
        <w:t xml:space="preserve">coded </w:t>
      </w:r>
      <w:r w:rsidRPr="001631F7">
        <w:t xml:space="preserve">data as constituting human research, while others do not (meaning that research is exempted from requiring ethics approval). Where in doubt, HCA Data Users should consult their local research ethics committee or other institutional regulatory approval body, prior to downloading HCA data. </w:t>
      </w:r>
    </w:p>
    <w:p w14:paraId="36BC78C0" w14:textId="77777777" w:rsidR="00215459" w:rsidRPr="001631F7" w:rsidRDefault="00215459" w:rsidP="00D920FF"/>
    <w:p w14:paraId="558A83BA" w14:textId="77777777" w:rsidR="005C21BF" w:rsidRDefault="001631F7" w:rsidP="00D920FF">
      <w:pPr>
        <w:pStyle w:val="Heading2"/>
      </w:pPr>
      <w:bookmarkStart w:id="18" w:name="_Toc128994055"/>
      <w:r>
        <w:t>Data access and release oversight</w:t>
      </w:r>
      <w:bookmarkEnd w:id="18"/>
    </w:p>
    <w:p w14:paraId="140779A9" w14:textId="7643B1FE" w:rsidR="00445B4A" w:rsidRPr="001631F7" w:rsidRDefault="00445B4A" w:rsidP="00445B4A">
      <w:r>
        <w:t xml:space="preserve">The HCA encourages contributors to submit datasets that have appropriate permissions for open access data sharing. However, it is understood that not all datasets can be released in open access and therefore, the HCA has also implemented controlled access to a subset of datasets. For datasets held in </w:t>
      </w:r>
      <w:r w:rsidR="004D33A2">
        <w:t xml:space="preserve">controlled </w:t>
      </w:r>
      <w:r>
        <w:t xml:space="preserve">access, applicants are required to </w:t>
      </w:r>
      <w:proofErr w:type="gramStart"/>
      <w:r>
        <w:t>submit an application</w:t>
      </w:r>
      <w:proofErr w:type="gramEnd"/>
      <w:r>
        <w:t xml:space="preserve"> to access data. A Data Access Compliance Office (DACO) administers the data access request process. A Data Access Committee (DAC) performs the review of these applications prior to granting access to HCA controlled access data. The DAC is responsible for determining that the applicants are affiliated to an accredited research institution, and that the proposed research project is consistent with HCA data access policies. Further information on requirements to apply for access to controlled access and the DACO review process are available on the</w:t>
      </w:r>
      <w:r w:rsidR="009838D4">
        <w:t xml:space="preserve"> HCA (</w:t>
      </w:r>
      <w:hyperlink r:id="rId11" w:history="1">
        <w:r w:rsidR="009838D4" w:rsidRPr="007B6EBB">
          <w:rPr>
            <w:rStyle w:val="Hyperlink"/>
          </w:rPr>
          <w:t>https://data.humancellatlas.org/guides/requesting-access-to-controlled-access-data</w:t>
        </w:r>
      </w:hyperlink>
      <w:r w:rsidR="009838D4">
        <w:t xml:space="preserve">) </w:t>
      </w:r>
      <w:r>
        <w:t xml:space="preserve">website. </w:t>
      </w:r>
    </w:p>
    <w:p w14:paraId="30C0FC31" w14:textId="77777777" w:rsidR="005C21BF" w:rsidRPr="001631F7" w:rsidRDefault="005C21BF" w:rsidP="00D920FF"/>
    <w:p w14:paraId="36A94A5F" w14:textId="77777777" w:rsidR="005C21BF" w:rsidRDefault="001631F7" w:rsidP="00D920FF">
      <w:pPr>
        <w:pStyle w:val="Heading2"/>
      </w:pPr>
      <w:bookmarkStart w:id="19" w:name="_Toc128994056"/>
      <w:r w:rsidRPr="00842CA2">
        <w:t>Sustainability</w:t>
      </w:r>
      <w:bookmarkEnd w:id="19"/>
    </w:p>
    <w:p w14:paraId="1796EF5D" w14:textId="57A853EE" w:rsidR="005C21BF" w:rsidRPr="001631F7" w:rsidRDefault="001631F7" w:rsidP="00D920FF">
      <w:r w:rsidRPr="001631F7">
        <w:t>Worldwide, the HCA involves collaboration with governmental agencies</w:t>
      </w:r>
      <w:r w:rsidR="002F7EFA">
        <w:t>,</w:t>
      </w:r>
      <w:r w:rsidRPr="001631F7">
        <w:t xml:space="preserve"> partnerships with philanthropic foundations, organizations, and individuals</w:t>
      </w:r>
      <w:r w:rsidR="002F7EFA">
        <w:t>,</w:t>
      </w:r>
      <w:r w:rsidRPr="001631F7">
        <w:t xml:space="preserve"> and collaborations with technology and pharmaceutical companies that can contribute equipment, expertise, or financial resources in support of HCA data collection, analysis, storage and distribution.</w:t>
      </w:r>
    </w:p>
    <w:p w14:paraId="146975E4" w14:textId="77777777" w:rsidR="005C21BF" w:rsidRPr="001631F7" w:rsidRDefault="005C21BF" w:rsidP="00D920FF"/>
    <w:p w14:paraId="7E7BB2F7" w14:textId="5C180A12" w:rsidR="00215459" w:rsidRDefault="00215459" w:rsidP="00D920FF">
      <w:pPr>
        <w:rPr>
          <w:highlight w:val="yellow"/>
        </w:rPr>
      </w:pPr>
      <w:r>
        <w:rPr>
          <w:highlight w:val="yellow"/>
        </w:rPr>
        <w:br w:type="page"/>
      </w:r>
    </w:p>
    <w:p w14:paraId="2D5C51E5" w14:textId="3613AB63" w:rsidR="005C21BF" w:rsidRPr="001631F7" w:rsidRDefault="0040564C" w:rsidP="00D920FF">
      <w:pPr>
        <w:pStyle w:val="Heading1"/>
      </w:pPr>
      <w:bookmarkStart w:id="20" w:name="_Toc128994057"/>
      <w:r>
        <w:lastRenderedPageBreak/>
        <w:t>Tissue sampling and d</w:t>
      </w:r>
      <w:r w:rsidR="001631F7" w:rsidRPr="001631F7">
        <w:t>ata collection by Data Contributors</w:t>
      </w:r>
      <w:bookmarkEnd w:id="20"/>
    </w:p>
    <w:p w14:paraId="49BE9B8D" w14:textId="5C04B559" w:rsidR="005C21BF" w:rsidRPr="007B57B3" w:rsidRDefault="001631F7" w:rsidP="00D920FF">
      <w:pPr>
        <w:pStyle w:val="Heading2"/>
      </w:pPr>
      <w:bookmarkStart w:id="21" w:name="_Toc128994058"/>
      <w:r w:rsidRPr="007B57B3">
        <w:t>Tissu</w:t>
      </w:r>
      <w:r w:rsidRPr="00842CA2">
        <w:t>e</w:t>
      </w:r>
      <w:r w:rsidRPr="007B57B3">
        <w:t xml:space="preserve"> type prioritization</w:t>
      </w:r>
      <w:r w:rsidR="002D5338" w:rsidRPr="007B57B3">
        <w:t xml:space="preserve"> and data suitability</w:t>
      </w:r>
      <w:bookmarkEnd w:id="21"/>
    </w:p>
    <w:p w14:paraId="30625680" w14:textId="1BF0B408" w:rsidR="005C21BF" w:rsidRPr="001631F7" w:rsidRDefault="001631F7" w:rsidP="00D920FF">
      <w:r w:rsidRPr="001631F7">
        <w:t xml:space="preserve">Where applicable, eligibility and enrolment criteria related to the types of tissues collected by a </w:t>
      </w:r>
      <w:r w:rsidR="00770081">
        <w:t>Data Contributor</w:t>
      </w:r>
      <w:r w:rsidRPr="001631F7">
        <w:t xml:space="preserve"> should be specified in that </w:t>
      </w:r>
      <w:r w:rsidR="00770081">
        <w:t>Data Contributor</w:t>
      </w:r>
      <w:r w:rsidRPr="001631F7">
        <w:t xml:space="preserve">’s scientific protocol or equivalent document. </w:t>
      </w:r>
    </w:p>
    <w:p w14:paraId="479D4404" w14:textId="77777777" w:rsidR="005C21BF" w:rsidRPr="001631F7" w:rsidRDefault="005C21BF" w:rsidP="00D920FF"/>
    <w:p w14:paraId="61EB089E" w14:textId="5F7D2EA5" w:rsidR="002D5338" w:rsidRDefault="001631F7" w:rsidP="00D920FF">
      <w:r w:rsidRPr="001631F7">
        <w:t>However</w:t>
      </w:r>
      <w:proofErr w:type="gramStart"/>
      <w:r w:rsidRPr="001631F7">
        <w:t>, as a whole, the</w:t>
      </w:r>
      <w:proofErr w:type="gramEnd"/>
      <w:r w:rsidRPr="001631F7">
        <w:t xml:space="preserve"> HCA welcomes data </w:t>
      </w:r>
      <w:r w:rsidR="002D5338">
        <w:t>meeting data suitability requirements</w:t>
      </w:r>
      <w:r w:rsidR="006A5B2E">
        <w:rPr>
          <w:rStyle w:val="FootnoteReference"/>
        </w:rPr>
        <w:footnoteReference w:id="8"/>
      </w:r>
      <w:r w:rsidR="002D5338">
        <w:t>, as updated from time to time</w:t>
      </w:r>
      <w:r w:rsidR="006A5B2E">
        <w:t>.</w:t>
      </w:r>
      <w:r w:rsidR="002D5338">
        <w:t xml:space="preserve"> </w:t>
      </w:r>
    </w:p>
    <w:p w14:paraId="57D136D2" w14:textId="1030F91F" w:rsidR="007B57B3" w:rsidRDefault="007B57B3" w:rsidP="00D920FF"/>
    <w:p w14:paraId="41D1E424" w14:textId="4755AA48" w:rsidR="007B57B3" w:rsidRPr="00CE3623" w:rsidRDefault="00F132A8" w:rsidP="00D920FF">
      <w:pPr>
        <w:pStyle w:val="Heading2"/>
      </w:pPr>
      <w:bookmarkStart w:id="22" w:name="_Ref29562939"/>
      <w:bookmarkStart w:id="23" w:name="_Toc128994059"/>
      <w:r>
        <w:t>Collaborati</w:t>
      </w:r>
      <w:r w:rsidR="008B69FD">
        <w:t xml:space="preserve">on </w:t>
      </w:r>
      <w:r>
        <w:t>scenarios: sample collection and data generation</w:t>
      </w:r>
      <w:bookmarkEnd w:id="22"/>
      <w:bookmarkEnd w:id="23"/>
    </w:p>
    <w:p w14:paraId="35AFC346" w14:textId="4A9BEA6D" w:rsidR="00F132A8" w:rsidRDefault="001F796C" w:rsidP="00D920FF">
      <w:r>
        <w:t>In this document, the term</w:t>
      </w:r>
      <w:r w:rsidR="00C91F8A">
        <w:t xml:space="preserve"> Data Contributor </w:t>
      </w:r>
      <w:r>
        <w:t>refers</w:t>
      </w:r>
      <w:r w:rsidR="00731B92">
        <w:t xml:space="preserve"> to the </w:t>
      </w:r>
      <w:r w:rsidR="00FF6608">
        <w:t>researcher</w:t>
      </w:r>
      <w:r w:rsidR="00731B92">
        <w:t xml:space="preserve"> or </w:t>
      </w:r>
      <w:r w:rsidR="00613D23">
        <w:t xml:space="preserve">research </w:t>
      </w:r>
      <w:r w:rsidR="00731B92">
        <w:t xml:space="preserve">group </w:t>
      </w:r>
      <w:r w:rsidR="00C91F8A">
        <w:t xml:space="preserve">generally </w:t>
      </w:r>
      <w:r w:rsidR="00731B92">
        <w:t>undertaking all</w:t>
      </w:r>
      <w:r w:rsidR="00C91F8A">
        <w:t xml:space="preserve"> phases </w:t>
      </w:r>
      <w:proofErr w:type="gramStart"/>
      <w:r w:rsidR="00C91F8A">
        <w:t>from tissue sample collection,</w:t>
      </w:r>
      <w:proofErr w:type="gramEnd"/>
      <w:r w:rsidR="00C91F8A">
        <w:t xml:space="preserve"> to data generation, to upload of research datasets to the HCA DCP. </w:t>
      </w:r>
    </w:p>
    <w:p w14:paraId="4D6DA187" w14:textId="77777777" w:rsidR="00F132A8" w:rsidRDefault="00F132A8" w:rsidP="00D920FF"/>
    <w:p w14:paraId="28CEBC9B" w14:textId="0DFB7D17" w:rsidR="00731B92" w:rsidRDefault="00C91F8A" w:rsidP="00D920FF">
      <w:r>
        <w:t xml:space="preserve">In practice, however, this process may not always be undertaken by a single </w:t>
      </w:r>
      <w:r w:rsidR="00FF6608">
        <w:t xml:space="preserve">researcher or </w:t>
      </w:r>
      <w:r w:rsidR="00731B92">
        <w:t xml:space="preserve">research </w:t>
      </w:r>
      <w:r>
        <w:t xml:space="preserve">group, but rather </w:t>
      </w:r>
      <w:r w:rsidR="007B57B3" w:rsidRPr="00CE3623">
        <w:t xml:space="preserve">different collaboration scenarios may arise. </w:t>
      </w:r>
      <w:r w:rsidR="00731B92">
        <w:t>For instance</w:t>
      </w:r>
      <w:r w:rsidR="007B57B3" w:rsidRPr="00CE3623">
        <w:t xml:space="preserve">, </w:t>
      </w:r>
      <w:r w:rsidR="00731B92">
        <w:t>a research group collecting tissue samples</w:t>
      </w:r>
      <w:r w:rsidR="007B57B3" w:rsidRPr="00CE3623">
        <w:t xml:space="preserve"> may collaborate with</w:t>
      </w:r>
      <w:r w:rsidR="00731B92">
        <w:t xml:space="preserve"> one or more research groups to analyse the</w:t>
      </w:r>
      <w:r w:rsidR="00FF6608">
        <w:t xml:space="preserve"> sample and generate</w:t>
      </w:r>
      <w:r w:rsidR="00731B92">
        <w:t xml:space="preserve"> data and subsequently upload </w:t>
      </w:r>
      <w:r w:rsidR="00FF6608">
        <w:t>this data</w:t>
      </w:r>
      <w:r w:rsidR="00731B92">
        <w:t xml:space="preserve"> to the HCA DCP. </w:t>
      </w:r>
      <w:r w:rsidR="007B57B3" w:rsidRPr="00CE3623">
        <w:t xml:space="preserve"> </w:t>
      </w:r>
    </w:p>
    <w:p w14:paraId="407D0C66" w14:textId="77777777" w:rsidR="00731B92" w:rsidRDefault="00731B92" w:rsidP="00D920FF"/>
    <w:p w14:paraId="6ACE2114" w14:textId="2515733B" w:rsidR="00F132A8" w:rsidRDefault="00731B92" w:rsidP="00D920FF">
      <w:r w:rsidRPr="007B3765">
        <w:t>In cases where these research collaborations involve the exchange of tissue samples between institutions, t</w:t>
      </w:r>
      <w:r w:rsidR="00F132A8" w:rsidRPr="007B3765">
        <w:t xml:space="preserve">he </w:t>
      </w:r>
      <w:r w:rsidRPr="0022799F">
        <w:t xml:space="preserve">HCA </w:t>
      </w:r>
      <w:r w:rsidR="00F132A8" w:rsidRPr="0022799F">
        <w:t>ethics toolkit</w:t>
      </w:r>
      <w:r w:rsidR="0022799F">
        <w:rPr>
          <w:rStyle w:val="FootnoteReference"/>
        </w:rPr>
        <w:footnoteReference w:id="9"/>
      </w:r>
      <w:r w:rsidR="00F132A8" w:rsidRPr="007B3765">
        <w:t xml:space="preserve"> contains a </w:t>
      </w:r>
      <w:r w:rsidR="00F132A8" w:rsidRPr="007D1D41">
        <w:rPr>
          <w:i/>
        </w:rPr>
        <w:t>template material</w:t>
      </w:r>
      <w:r w:rsidRPr="007D1D41">
        <w:rPr>
          <w:i/>
        </w:rPr>
        <w:t>/data</w:t>
      </w:r>
      <w:r w:rsidR="00F132A8" w:rsidRPr="007D1D41">
        <w:rPr>
          <w:i/>
        </w:rPr>
        <w:t xml:space="preserve"> transfer agreement</w:t>
      </w:r>
      <w:r w:rsidRPr="007D1D41">
        <w:rPr>
          <w:i/>
        </w:rPr>
        <w:t xml:space="preserve"> </w:t>
      </w:r>
      <w:r w:rsidR="00F132A8" w:rsidRPr="007B3765">
        <w:t xml:space="preserve">to assist </w:t>
      </w:r>
      <w:r w:rsidRPr="007B3765">
        <w:t>collaborators</w:t>
      </w:r>
      <w:r w:rsidR="00F132A8" w:rsidRPr="007B3765">
        <w:t xml:space="preserve"> in </w:t>
      </w:r>
      <w:r w:rsidRPr="007B3765">
        <w:t>preparing</w:t>
      </w:r>
      <w:r w:rsidR="00F132A8" w:rsidRPr="007B3765">
        <w:t xml:space="preserve"> agreements t</w:t>
      </w:r>
      <w:r w:rsidRPr="007B3765">
        <w:t>hat</w:t>
      </w:r>
      <w:r w:rsidR="00F132A8" w:rsidRPr="007B3765">
        <w:t xml:space="preserve"> enable streamlined contribution to the HCA.</w:t>
      </w:r>
    </w:p>
    <w:p w14:paraId="663B55C6" w14:textId="77777777" w:rsidR="00CE3623" w:rsidRPr="001631F7" w:rsidRDefault="00CE3623" w:rsidP="00D920FF"/>
    <w:p w14:paraId="4256CA2F" w14:textId="211AC5BB" w:rsidR="005C21BF" w:rsidRDefault="001631F7" w:rsidP="00D920FF">
      <w:pPr>
        <w:pStyle w:val="Heading2"/>
      </w:pPr>
      <w:bookmarkStart w:id="24" w:name="_Toc29558500"/>
      <w:bookmarkStart w:id="25" w:name="_Toc39063097"/>
      <w:bookmarkStart w:id="26" w:name="_Toc29558501"/>
      <w:bookmarkStart w:id="27" w:name="_Toc39063098"/>
      <w:bookmarkStart w:id="28" w:name="_Toc29558502"/>
      <w:bookmarkStart w:id="29" w:name="_Toc39063099"/>
      <w:bookmarkStart w:id="30" w:name="_Toc29558503"/>
      <w:bookmarkStart w:id="31" w:name="_Toc39063100"/>
      <w:bookmarkStart w:id="32" w:name="_Toc29558504"/>
      <w:bookmarkStart w:id="33" w:name="_Toc39063101"/>
      <w:bookmarkStart w:id="34" w:name="_Toc29558505"/>
      <w:bookmarkStart w:id="35" w:name="_Toc39063102"/>
      <w:bookmarkStart w:id="36" w:name="_Toc29558506"/>
      <w:bookmarkStart w:id="37" w:name="_Toc39063103"/>
      <w:bookmarkStart w:id="38" w:name="_Toc128994060"/>
      <w:bookmarkEnd w:id="24"/>
      <w:bookmarkEnd w:id="25"/>
      <w:bookmarkEnd w:id="26"/>
      <w:bookmarkEnd w:id="27"/>
      <w:bookmarkEnd w:id="28"/>
      <w:bookmarkEnd w:id="29"/>
      <w:bookmarkEnd w:id="30"/>
      <w:bookmarkEnd w:id="31"/>
      <w:bookmarkEnd w:id="32"/>
      <w:bookmarkEnd w:id="33"/>
      <w:bookmarkEnd w:id="34"/>
      <w:bookmarkEnd w:id="35"/>
      <w:bookmarkEnd w:id="36"/>
      <w:bookmarkEnd w:id="37"/>
      <w:r w:rsidRPr="00842CA2">
        <w:t>Recruitment</w:t>
      </w:r>
      <w:r>
        <w:t xml:space="preserve"> of </w:t>
      </w:r>
      <w:r w:rsidR="001C57E4">
        <w:t>participants</w:t>
      </w:r>
      <w:bookmarkEnd w:id="38"/>
    </w:p>
    <w:p w14:paraId="169748DD" w14:textId="2A6C710D" w:rsidR="005C21BF" w:rsidRPr="001631F7" w:rsidRDefault="00EB227E" w:rsidP="00D920FF">
      <w:r>
        <w:t>P</w:t>
      </w:r>
      <w:r w:rsidR="000D5B90">
        <w:t>articipants</w:t>
      </w:r>
      <w:r w:rsidR="001631F7" w:rsidRPr="001631F7">
        <w:t xml:space="preserve"> are recruited by Data Contributors from multiple </w:t>
      </w:r>
      <w:r w:rsidR="00476DA1">
        <w:t>institutions</w:t>
      </w:r>
      <w:r w:rsidR="001631F7" w:rsidRPr="001631F7">
        <w:t xml:space="preserve"> around the world. Data Contributors are ultimately responsible for oversight of </w:t>
      </w:r>
      <w:r w:rsidR="000D5B90">
        <w:t>participant</w:t>
      </w:r>
      <w:r w:rsidR="00476DA1">
        <w:t xml:space="preserve"> </w:t>
      </w:r>
      <w:r w:rsidR="001631F7" w:rsidRPr="001631F7">
        <w:t>recruitment</w:t>
      </w:r>
      <w:r w:rsidR="00476DA1">
        <w:t xml:space="preserve"> and tissue procurement</w:t>
      </w:r>
      <w:r w:rsidR="001631F7" w:rsidRPr="001631F7">
        <w:t xml:space="preserve"> procedures</w:t>
      </w:r>
      <w:r w:rsidR="000563EC">
        <w:t>, and in particular their compliance with</w:t>
      </w:r>
      <w:r w:rsidR="001F796C">
        <w:t xml:space="preserve"> local and</w:t>
      </w:r>
      <w:r w:rsidR="000563EC">
        <w:t xml:space="preserve"> international ethical standards</w:t>
      </w:r>
      <w:r w:rsidR="000563EC">
        <w:rPr>
          <w:rStyle w:val="FootnoteReference"/>
        </w:rPr>
        <w:footnoteReference w:id="10"/>
      </w:r>
      <w:r w:rsidR="001631F7" w:rsidRPr="001631F7">
        <w:t>. Different HCA tissue atlases may set priorities in terms of sampling and recruitment.</w:t>
      </w:r>
    </w:p>
    <w:p w14:paraId="44D30D51" w14:textId="77777777" w:rsidR="005C21BF" w:rsidRPr="001631F7" w:rsidRDefault="005C21BF" w:rsidP="00D920FF"/>
    <w:p w14:paraId="6FB2BDC1" w14:textId="30D47355" w:rsidR="005C21BF" w:rsidRPr="001631F7" w:rsidRDefault="001631F7" w:rsidP="00D920FF">
      <w:r w:rsidRPr="001631F7">
        <w:t xml:space="preserve">From an ethical standpoint, it is understood that research data will have different provenances and routes of entry into the HCA DCP. Furthermore, different legal requirements, ethical frameworks and standards may apply depending on the tissue sampling and provenance contexts. An </w:t>
      </w:r>
      <w:r w:rsidRPr="0022799F">
        <w:t>HCA ethics toolkit</w:t>
      </w:r>
      <w:r w:rsidR="0022799F">
        <w:rPr>
          <w:rStyle w:val="FootnoteReference"/>
        </w:rPr>
        <w:footnoteReference w:id="11"/>
      </w:r>
      <w:r w:rsidRPr="001631F7">
        <w:t xml:space="preserve"> is made available to assist Data Contributors in explaining the HCA to their local research ethics committee or other regulatory </w:t>
      </w:r>
      <w:proofErr w:type="gramStart"/>
      <w:r w:rsidRPr="001631F7">
        <w:t>body, and</w:t>
      </w:r>
      <w:proofErr w:type="gramEnd"/>
      <w:r w:rsidRPr="001631F7">
        <w:t xml:space="preserve"> appropriately recruiting and sampling tissues from </w:t>
      </w:r>
      <w:r w:rsidR="00FE5FA5">
        <w:t>participants</w:t>
      </w:r>
      <w:r w:rsidRPr="001631F7">
        <w:t xml:space="preserve">. Nonetheless, Data Contributors are responsible to ensure that their recruitment procedures comply with such </w:t>
      </w:r>
      <w:proofErr w:type="gramStart"/>
      <w:r w:rsidRPr="001631F7">
        <w:t>requirements, and</w:t>
      </w:r>
      <w:proofErr w:type="gramEnd"/>
      <w:r w:rsidRPr="001631F7">
        <w:t xml:space="preserve"> make any necessary adjustments to template recruitment and consent materials developed by the HCA. </w:t>
      </w:r>
    </w:p>
    <w:p w14:paraId="37269371" w14:textId="77777777" w:rsidR="005C21BF" w:rsidRPr="001631F7" w:rsidRDefault="005C21BF" w:rsidP="00D920FF"/>
    <w:p w14:paraId="5DF3397B" w14:textId="0821DA4D" w:rsidR="005C21BF" w:rsidRPr="001631F7" w:rsidRDefault="001631F7" w:rsidP="00D920FF">
      <w:r w:rsidRPr="001631F7">
        <w:t xml:space="preserve">It is expected that sampling of tissues will involve the following </w:t>
      </w:r>
      <w:r w:rsidRPr="001631F7">
        <w:rPr>
          <w:b/>
        </w:rPr>
        <w:t xml:space="preserve">contexts </w:t>
      </w:r>
      <w:r w:rsidRPr="001631F7">
        <w:t>as part of different phases of HCA implementation:</w:t>
      </w:r>
    </w:p>
    <w:p w14:paraId="56F0FEF2" w14:textId="77777777" w:rsidR="005C21BF" w:rsidRDefault="001631F7" w:rsidP="00D920FF">
      <w:pPr>
        <w:pStyle w:val="ListParagraph"/>
        <w:numPr>
          <w:ilvl w:val="0"/>
          <w:numId w:val="6"/>
        </w:numPr>
      </w:pPr>
      <w:r>
        <w:t xml:space="preserve">autopsy/organ </w:t>
      </w:r>
      <w:proofErr w:type="gramStart"/>
      <w:r>
        <w:t>donation;</w:t>
      </w:r>
      <w:proofErr w:type="gramEnd"/>
    </w:p>
    <w:p w14:paraId="76716CE4" w14:textId="77777777" w:rsidR="005C21BF" w:rsidRDefault="001631F7" w:rsidP="00D920FF">
      <w:pPr>
        <w:pStyle w:val="ListParagraph"/>
        <w:numPr>
          <w:ilvl w:val="0"/>
          <w:numId w:val="6"/>
        </w:numPr>
      </w:pPr>
      <w:r>
        <w:t xml:space="preserve">research </w:t>
      </w:r>
      <w:proofErr w:type="gramStart"/>
      <w:r>
        <w:t>project;</w:t>
      </w:r>
      <w:proofErr w:type="gramEnd"/>
    </w:p>
    <w:p w14:paraId="786B6501" w14:textId="77777777" w:rsidR="005C21BF" w:rsidRPr="001631F7" w:rsidRDefault="001631F7" w:rsidP="00D920FF">
      <w:pPr>
        <w:pStyle w:val="ListParagraph"/>
        <w:numPr>
          <w:ilvl w:val="0"/>
          <w:numId w:val="6"/>
        </w:numPr>
      </w:pPr>
      <w:r w:rsidRPr="001631F7">
        <w:t>leftover clinical tissue (e.g. biopsy, resection</w:t>
      </w:r>
      <w:proofErr w:type="gramStart"/>
      <w:r w:rsidRPr="001631F7">
        <w:t>);</w:t>
      </w:r>
      <w:proofErr w:type="gramEnd"/>
    </w:p>
    <w:p w14:paraId="4B0ED312" w14:textId="77777777" w:rsidR="005C21BF" w:rsidRDefault="001631F7" w:rsidP="00D920FF">
      <w:pPr>
        <w:pStyle w:val="ListParagraph"/>
        <w:numPr>
          <w:ilvl w:val="0"/>
          <w:numId w:val="6"/>
        </w:numPr>
      </w:pPr>
      <w:r>
        <w:t xml:space="preserve">fetal/embryonic </w:t>
      </w:r>
      <w:proofErr w:type="gramStart"/>
      <w:r>
        <w:t>tissue;</w:t>
      </w:r>
      <w:proofErr w:type="gramEnd"/>
      <w:r>
        <w:t xml:space="preserve"> </w:t>
      </w:r>
    </w:p>
    <w:p w14:paraId="12C42F2F" w14:textId="77777777" w:rsidR="005C21BF" w:rsidRDefault="001631F7" w:rsidP="00D920FF">
      <w:pPr>
        <w:pStyle w:val="ListParagraph"/>
        <w:numPr>
          <w:ilvl w:val="0"/>
          <w:numId w:val="6"/>
        </w:numPr>
      </w:pPr>
      <w:r>
        <w:t xml:space="preserve">tissue from commercial </w:t>
      </w:r>
      <w:proofErr w:type="gramStart"/>
      <w:r>
        <w:t>vendors;</w:t>
      </w:r>
      <w:proofErr w:type="gramEnd"/>
    </w:p>
    <w:p w14:paraId="0B52E928" w14:textId="77777777" w:rsidR="005C21BF" w:rsidRPr="001631F7" w:rsidRDefault="001631F7" w:rsidP="00D920FF">
      <w:pPr>
        <w:pStyle w:val="ListParagraph"/>
        <w:numPr>
          <w:ilvl w:val="0"/>
          <w:numId w:val="6"/>
        </w:numPr>
      </w:pPr>
      <w:r w:rsidRPr="001631F7">
        <w:t xml:space="preserve">tissue from other repositories (e.g. existing biobanks). </w:t>
      </w:r>
    </w:p>
    <w:p w14:paraId="06C75729" w14:textId="77777777" w:rsidR="005C21BF" w:rsidRPr="001631F7" w:rsidRDefault="005C21BF" w:rsidP="00D920FF"/>
    <w:p w14:paraId="28677924" w14:textId="7E651FD2" w:rsidR="005C21BF" w:rsidRPr="001631F7" w:rsidRDefault="001631F7" w:rsidP="00D920FF">
      <w:r w:rsidRPr="001631F7">
        <w:rPr>
          <w:b/>
        </w:rPr>
        <w:t xml:space="preserve">Individual </w:t>
      </w:r>
      <w:r w:rsidR="00D920FF">
        <w:rPr>
          <w:b/>
        </w:rPr>
        <w:t>participants</w:t>
      </w:r>
      <w:r w:rsidRPr="001631F7">
        <w:rPr>
          <w:b/>
        </w:rPr>
        <w:t xml:space="preserve"> </w:t>
      </w:r>
      <w:r w:rsidRPr="001631F7">
        <w:t>from which such samples will be sought may also include:</w:t>
      </w:r>
    </w:p>
    <w:p w14:paraId="249F2B3A" w14:textId="6952B518" w:rsidR="005C21BF" w:rsidRDefault="001631F7" w:rsidP="00D920FF">
      <w:pPr>
        <w:pStyle w:val="ListParagraph"/>
        <w:numPr>
          <w:ilvl w:val="0"/>
          <w:numId w:val="7"/>
        </w:numPr>
      </w:pPr>
      <w:r>
        <w:t xml:space="preserve">Deceased </w:t>
      </w:r>
      <w:proofErr w:type="gramStart"/>
      <w:r w:rsidR="00D920FF">
        <w:t>participant</w:t>
      </w:r>
      <w:r>
        <w:t>s;</w:t>
      </w:r>
      <w:proofErr w:type="gramEnd"/>
    </w:p>
    <w:p w14:paraId="094A1F0C" w14:textId="6B4BE286" w:rsidR="005C21BF" w:rsidRDefault="001631F7" w:rsidP="00D920FF">
      <w:pPr>
        <w:pStyle w:val="ListParagraph"/>
        <w:numPr>
          <w:ilvl w:val="0"/>
          <w:numId w:val="7"/>
        </w:numPr>
      </w:pPr>
      <w:r>
        <w:t xml:space="preserve">Healthy </w:t>
      </w:r>
      <w:proofErr w:type="gramStart"/>
      <w:r w:rsidR="00D920FF">
        <w:t>participants</w:t>
      </w:r>
      <w:r>
        <w:t>;</w:t>
      </w:r>
      <w:proofErr w:type="gramEnd"/>
    </w:p>
    <w:p w14:paraId="7B95D411" w14:textId="7786B06E" w:rsidR="005C21BF" w:rsidRDefault="001631F7" w:rsidP="00D920FF">
      <w:pPr>
        <w:pStyle w:val="ListParagraph"/>
        <w:numPr>
          <w:ilvl w:val="0"/>
          <w:numId w:val="7"/>
        </w:numPr>
      </w:pPr>
      <w:r>
        <w:t xml:space="preserve">Diseased </w:t>
      </w:r>
      <w:proofErr w:type="gramStart"/>
      <w:r w:rsidR="00D920FF">
        <w:t>participants</w:t>
      </w:r>
      <w:r>
        <w:t>;</w:t>
      </w:r>
      <w:proofErr w:type="gramEnd"/>
    </w:p>
    <w:p w14:paraId="3DF57FAB" w14:textId="611ED904" w:rsidR="005C21BF" w:rsidRDefault="001631F7" w:rsidP="00D920FF">
      <w:pPr>
        <w:pStyle w:val="ListParagraph"/>
        <w:numPr>
          <w:ilvl w:val="0"/>
          <w:numId w:val="7"/>
        </w:numPr>
      </w:pPr>
      <w:r>
        <w:t xml:space="preserve">Pediatric </w:t>
      </w:r>
      <w:proofErr w:type="gramStart"/>
      <w:r w:rsidR="00D920FF">
        <w:t>participants</w:t>
      </w:r>
      <w:r>
        <w:t>;</w:t>
      </w:r>
      <w:proofErr w:type="gramEnd"/>
    </w:p>
    <w:p w14:paraId="0E2FA7C1" w14:textId="2AE47826" w:rsidR="005C21BF" w:rsidRPr="001631F7" w:rsidRDefault="00D920FF" w:rsidP="00D920FF">
      <w:pPr>
        <w:pStyle w:val="ListParagraph"/>
        <w:numPr>
          <w:ilvl w:val="0"/>
          <w:numId w:val="7"/>
        </w:numPr>
      </w:pPr>
      <w:r>
        <w:t>Participants</w:t>
      </w:r>
      <w:r w:rsidR="001631F7" w:rsidRPr="001631F7">
        <w:t xml:space="preserve"> from communities where there are </w:t>
      </w:r>
      <w:proofErr w:type="gramStart"/>
      <w:r w:rsidR="001631F7" w:rsidRPr="001631F7">
        <w:t>particular considerations</w:t>
      </w:r>
      <w:proofErr w:type="gramEnd"/>
      <w:r w:rsidR="001631F7" w:rsidRPr="001631F7">
        <w:t xml:space="preserve"> to </w:t>
      </w:r>
      <w:proofErr w:type="gramStart"/>
      <w:r w:rsidR="001631F7" w:rsidRPr="001631F7">
        <w:t>take into account</w:t>
      </w:r>
      <w:proofErr w:type="gramEnd"/>
      <w:r w:rsidR="001631F7" w:rsidRPr="001631F7">
        <w:t xml:space="preserve"> for biomedical research (e.g. indigenous communities, communities in resource-poor settings, etc.). </w:t>
      </w:r>
    </w:p>
    <w:p w14:paraId="2A8D72E2" w14:textId="77777777" w:rsidR="0022799F" w:rsidRDefault="0022799F" w:rsidP="00D920FF"/>
    <w:p w14:paraId="113DF848" w14:textId="201D8BD1" w:rsidR="005C21BF" w:rsidRDefault="001631F7" w:rsidP="00D920FF">
      <w:pPr>
        <w:rPr>
          <w:b/>
        </w:rPr>
      </w:pPr>
      <w:r w:rsidRPr="001631F7">
        <w:t>Data Contributors are responsible for the implementation of appropriate recruitment procedures, tissue sampling and consent practices, based on the specificity of the context in which tissues are sampled, local regulatory/legal requirements and local institutional or community best practices</w:t>
      </w:r>
      <w:r w:rsidRPr="00EB227E">
        <w:t xml:space="preserve">. Details on specific recruitment procedures and sampling can, for example, be </w:t>
      </w:r>
      <w:r w:rsidR="001F796C">
        <w:t>described</w:t>
      </w:r>
      <w:r w:rsidRPr="00EB227E">
        <w:t xml:space="preserve"> by the Data Contributors as part of their scientific protocol or similar document, that is specific to their local project.</w:t>
      </w:r>
      <w:r w:rsidRPr="001631F7">
        <w:rPr>
          <w:b/>
        </w:rPr>
        <w:t xml:space="preserve"> </w:t>
      </w:r>
    </w:p>
    <w:p w14:paraId="220C5094" w14:textId="77777777" w:rsidR="00A3477E" w:rsidRDefault="00A3477E" w:rsidP="00D920FF">
      <w:pPr>
        <w:rPr>
          <w:b/>
        </w:rPr>
      </w:pPr>
    </w:p>
    <w:p w14:paraId="387C17E0" w14:textId="236D3C0D" w:rsidR="004B4DC0" w:rsidRDefault="001631F7" w:rsidP="00D920FF">
      <w:pPr>
        <w:pStyle w:val="Heading2"/>
      </w:pPr>
      <w:bookmarkStart w:id="39" w:name="_Toc128994061"/>
      <w:r>
        <w:t xml:space="preserve">Consent </w:t>
      </w:r>
      <w:r w:rsidRPr="00842CA2">
        <w:t>to</w:t>
      </w:r>
      <w:r>
        <w:t xml:space="preserve"> research </w:t>
      </w:r>
      <w:r w:rsidR="006A728F">
        <w:t>&amp; health databases</w:t>
      </w:r>
      <w:bookmarkEnd w:id="39"/>
    </w:p>
    <w:p w14:paraId="44BC3120" w14:textId="04542CA8" w:rsidR="000E1C3C" w:rsidRDefault="00803356" w:rsidP="00D920FF">
      <w:r>
        <w:t>I</w:t>
      </w:r>
      <w:r w:rsidR="000E1C3C">
        <w:t xml:space="preserve">nternational ethics </w:t>
      </w:r>
      <w:r w:rsidR="00047A52">
        <w:t xml:space="preserve">guidelines </w:t>
      </w:r>
      <w:r w:rsidR="002B0204">
        <w:t xml:space="preserve">applicable to health databases </w:t>
      </w:r>
      <w:r w:rsidR="00047A52">
        <w:t xml:space="preserve">recommend that </w:t>
      </w:r>
      <w:r w:rsidR="00FE5FA5">
        <w:t>participant</w:t>
      </w:r>
      <w:r w:rsidR="00047A52">
        <w:t xml:space="preserve">s </w:t>
      </w:r>
      <w:r w:rsidR="008548EA">
        <w:t>be adequately informed of the f</w:t>
      </w:r>
      <w:r w:rsidR="002B0204">
        <w:t>o</w:t>
      </w:r>
      <w:r w:rsidR="008548EA">
        <w:t>llowing</w:t>
      </w:r>
      <w:r w:rsidR="002B0204">
        <w:t xml:space="preserve"> elements</w:t>
      </w:r>
      <w:r w:rsidR="00032339">
        <w:rPr>
          <w:rStyle w:val="FootnoteReference"/>
        </w:rPr>
        <w:footnoteReference w:id="12"/>
      </w:r>
      <w:r w:rsidR="008548EA">
        <w:t>:</w:t>
      </w:r>
    </w:p>
    <w:p w14:paraId="04F86D32" w14:textId="4C459496" w:rsidR="008548EA" w:rsidRDefault="002B0204" w:rsidP="00D920FF">
      <w:pPr>
        <w:pStyle w:val="ListParagraph"/>
        <w:numPr>
          <w:ilvl w:val="0"/>
          <w:numId w:val="36"/>
        </w:numPr>
      </w:pPr>
      <w:r>
        <w:lastRenderedPageBreak/>
        <w:t xml:space="preserve">Purpose of the </w:t>
      </w:r>
      <w:proofErr w:type="gramStart"/>
      <w:r>
        <w:t>database;</w:t>
      </w:r>
      <w:proofErr w:type="gramEnd"/>
    </w:p>
    <w:p w14:paraId="24621124" w14:textId="784D98EA" w:rsidR="002B0204" w:rsidRDefault="002B0204" w:rsidP="00D920FF">
      <w:pPr>
        <w:pStyle w:val="ListParagraph"/>
        <w:numPr>
          <w:ilvl w:val="0"/>
          <w:numId w:val="36"/>
        </w:numPr>
      </w:pPr>
      <w:r>
        <w:t>Risks associated with the collection, storage</w:t>
      </w:r>
      <w:r w:rsidR="00907B3F">
        <w:t xml:space="preserve">, </w:t>
      </w:r>
      <w:r>
        <w:t xml:space="preserve">use </w:t>
      </w:r>
      <w:r w:rsidR="00907B3F">
        <w:t xml:space="preserve">and sharing (e.g. open, </w:t>
      </w:r>
      <w:r w:rsidR="00A512D7">
        <w:t xml:space="preserve">controlled </w:t>
      </w:r>
      <w:r w:rsidR="00907B3F">
        <w:t xml:space="preserve">access) </w:t>
      </w:r>
      <w:r>
        <w:t xml:space="preserve">of data and </w:t>
      </w:r>
      <w:proofErr w:type="gramStart"/>
      <w:r>
        <w:t>materials;</w:t>
      </w:r>
      <w:proofErr w:type="gramEnd"/>
    </w:p>
    <w:p w14:paraId="2B28ACDD" w14:textId="5BED87EC" w:rsidR="002B0204" w:rsidRDefault="002B0204" w:rsidP="00D920FF">
      <w:pPr>
        <w:pStyle w:val="ListParagraph"/>
        <w:numPr>
          <w:ilvl w:val="0"/>
          <w:numId w:val="36"/>
        </w:numPr>
      </w:pPr>
      <w:r>
        <w:t xml:space="preserve">Nature of the data or materials to be </w:t>
      </w:r>
      <w:proofErr w:type="gramStart"/>
      <w:r>
        <w:t>collected;</w:t>
      </w:r>
      <w:proofErr w:type="gramEnd"/>
    </w:p>
    <w:p w14:paraId="428447F8" w14:textId="117C9897" w:rsidR="002B0204" w:rsidRDefault="002B0204" w:rsidP="00D920FF">
      <w:pPr>
        <w:pStyle w:val="ListParagraph"/>
        <w:numPr>
          <w:ilvl w:val="0"/>
          <w:numId w:val="36"/>
        </w:numPr>
      </w:pPr>
      <w:r>
        <w:t>Procedures for the return of research results (where applicable</w:t>
      </w:r>
      <w:proofErr w:type="gramStart"/>
      <w:r>
        <w:t>);</w:t>
      </w:r>
      <w:proofErr w:type="gramEnd"/>
    </w:p>
    <w:p w14:paraId="73F68D4D" w14:textId="1DD8DF77" w:rsidR="002B0204" w:rsidRDefault="002B0204" w:rsidP="00D920FF">
      <w:pPr>
        <w:pStyle w:val="ListParagraph"/>
        <w:numPr>
          <w:ilvl w:val="0"/>
          <w:numId w:val="36"/>
        </w:numPr>
      </w:pPr>
      <w:r>
        <w:t xml:space="preserve">Rules of access to the database and governance </w:t>
      </w:r>
      <w:proofErr w:type="gramStart"/>
      <w:r>
        <w:t>arrangements;</w:t>
      </w:r>
      <w:proofErr w:type="gramEnd"/>
    </w:p>
    <w:p w14:paraId="30542732" w14:textId="61A8EE59" w:rsidR="002B0204" w:rsidRDefault="002B0204" w:rsidP="00D920FF">
      <w:pPr>
        <w:pStyle w:val="ListParagraph"/>
        <w:numPr>
          <w:ilvl w:val="0"/>
          <w:numId w:val="36"/>
        </w:numPr>
      </w:pPr>
      <w:r>
        <w:t xml:space="preserve">Privacy </w:t>
      </w:r>
      <w:proofErr w:type="gramStart"/>
      <w:r>
        <w:t>protections;</w:t>
      </w:r>
      <w:proofErr w:type="gramEnd"/>
    </w:p>
    <w:p w14:paraId="28CCA4AD" w14:textId="112E3B6E" w:rsidR="002B0204" w:rsidRDefault="00032339" w:rsidP="00D920FF">
      <w:pPr>
        <w:pStyle w:val="ListParagraph"/>
        <w:numPr>
          <w:ilvl w:val="0"/>
          <w:numId w:val="36"/>
        </w:numPr>
      </w:pPr>
      <w:r>
        <w:t xml:space="preserve">That </w:t>
      </w:r>
      <w:r w:rsidR="006544A4">
        <w:t xml:space="preserve">the </w:t>
      </w:r>
      <w:r w:rsidR="00FE5FA5">
        <w:t xml:space="preserve">participant </w:t>
      </w:r>
      <w:r w:rsidR="006544A4">
        <w:t xml:space="preserve">may not be able to know what is done with their material or </w:t>
      </w:r>
      <w:proofErr w:type="gramStart"/>
      <w:r w:rsidR="006544A4">
        <w:t>data;</w:t>
      </w:r>
      <w:proofErr w:type="gramEnd"/>
    </w:p>
    <w:p w14:paraId="22767272" w14:textId="11FB7A64" w:rsidR="006544A4" w:rsidRDefault="006544A4" w:rsidP="00D920FF">
      <w:pPr>
        <w:pStyle w:val="ListParagraph"/>
        <w:numPr>
          <w:ilvl w:val="0"/>
          <w:numId w:val="36"/>
        </w:numPr>
      </w:pPr>
      <w:r>
        <w:t xml:space="preserve">That if the sample or data is de-identified, the </w:t>
      </w:r>
      <w:r w:rsidR="00526C6B">
        <w:t>participant</w:t>
      </w:r>
      <w:r>
        <w:t xml:space="preserve"> may not have the option to withdraw </w:t>
      </w:r>
      <w:proofErr w:type="gramStart"/>
      <w:r>
        <w:t>consent;</w:t>
      </w:r>
      <w:proofErr w:type="gramEnd"/>
    </w:p>
    <w:p w14:paraId="3D6158E3" w14:textId="28391AE5" w:rsidR="006544A4" w:rsidRDefault="006544A4" w:rsidP="00D920FF">
      <w:pPr>
        <w:pStyle w:val="ListParagraph"/>
        <w:numPr>
          <w:ilvl w:val="0"/>
          <w:numId w:val="36"/>
        </w:numPr>
      </w:pPr>
      <w:r>
        <w:t xml:space="preserve">Information on commercial use and benefit-share, intellectual property </w:t>
      </w:r>
      <w:proofErr w:type="gramStart"/>
      <w:r>
        <w:t>issues;</w:t>
      </w:r>
      <w:proofErr w:type="gramEnd"/>
    </w:p>
    <w:p w14:paraId="31C979F7" w14:textId="2B607A29" w:rsidR="006544A4" w:rsidRDefault="006544A4" w:rsidP="00D920FF">
      <w:pPr>
        <w:pStyle w:val="ListParagraph"/>
        <w:numPr>
          <w:ilvl w:val="0"/>
          <w:numId w:val="36"/>
        </w:numPr>
      </w:pPr>
      <w:r>
        <w:t xml:space="preserve">Information on transfer and sharing of data and materials to other institutions or third countries. </w:t>
      </w:r>
    </w:p>
    <w:p w14:paraId="2F3B3C81" w14:textId="001B6077" w:rsidR="00933220" w:rsidRDefault="005A15D6" w:rsidP="00D920FF">
      <w:r>
        <w:t xml:space="preserve">As with other </w:t>
      </w:r>
      <w:r w:rsidR="0068680B">
        <w:t xml:space="preserve">types of health research, </w:t>
      </w:r>
      <w:r w:rsidR="002C2551">
        <w:t xml:space="preserve">institutional and jurisdictional requirements may vary and therefore Data Contributors should comply with local requirements. </w:t>
      </w:r>
    </w:p>
    <w:p w14:paraId="0DBCC9BC" w14:textId="353196D6" w:rsidR="00FE5A8C" w:rsidRDefault="00FE5A8C" w:rsidP="00D920FF"/>
    <w:p w14:paraId="4A7454AD" w14:textId="4DF39314" w:rsidR="00EB2B95" w:rsidRDefault="00EB2B95" w:rsidP="00D920FF">
      <w:r>
        <w:t>In addition to these general elements, the HCA has developed core consent elements (see section below), that are reflective of data sharing and research undertaken through the HCA</w:t>
      </w:r>
      <w:r w:rsidR="00803356">
        <w:t xml:space="preserve"> DCP</w:t>
      </w:r>
      <w:r>
        <w:t xml:space="preserve">.  </w:t>
      </w:r>
    </w:p>
    <w:p w14:paraId="229C4C5C" w14:textId="1453D88B" w:rsidR="00EE2481" w:rsidRDefault="00EE2481" w:rsidP="00D920FF"/>
    <w:p w14:paraId="4DE5278C" w14:textId="299132A2" w:rsidR="00F00768" w:rsidRDefault="00EE2481" w:rsidP="00D920FF">
      <w:pPr>
        <w:pStyle w:val="Heading2"/>
      </w:pPr>
      <w:bookmarkStart w:id="40" w:name="_Ref42514482"/>
      <w:bookmarkStart w:id="41" w:name="_Toc128994062"/>
      <w:r>
        <w:t>Core elements specific to the HCA</w:t>
      </w:r>
      <w:bookmarkEnd w:id="40"/>
      <w:bookmarkEnd w:id="41"/>
    </w:p>
    <w:p w14:paraId="1A461CE5" w14:textId="03639615" w:rsidR="00B81BA3" w:rsidRDefault="00B81BA3" w:rsidP="00B81BA3">
      <w:r w:rsidRPr="000D40EF">
        <w:rPr>
          <w:i/>
          <w:iCs/>
        </w:rPr>
        <w:t xml:space="preserve">Consent to take part in research </w:t>
      </w:r>
      <w:r w:rsidRPr="000D40EF">
        <w:t xml:space="preserve">involving the collection and analysis of tissue samples and sharing of research data with </w:t>
      </w:r>
      <w:r w:rsidR="00EB227E">
        <w:t>the HCA</w:t>
      </w:r>
      <w:r w:rsidRPr="000D40EF">
        <w:t>, should be obtained by the Data Contributors</w:t>
      </w:r>
      <w:r>
        <w:t xml:space="preserve"> </w:t>
      </w:r>
      <w:r w:rsidRPr="000D40EF">
        <w:t xml:space="preserve">from the </w:t>
      </w:r>
      <w:r>
        <w:t>participant</w:t>
      </w:r>
      <w:r w:rsidRPr="000D40EF">
        <w:t xml:space="preserve"> (first person consent) or, where applicable, by obtaining consent from their legal representative (substituted consent). Some types of tissues (e.g. embryo</w:t>
      </w:r>
      <w:r>
        <w:t>s</w:t>
      </w:r>
      <w:r w:rsidRPr="000D40EF">
        <w:t xml:space="preserve">/fetal tissues), </w:t>
      </w:r>
      <w:r>
        <w:t>could</w:t>
      </w:r>
      <w:r w:rsidRPr="000D40EF">
        <w:t xml:space="preserve"> require consent from each of the gamete providers</w:t>
      </w:r>
      <w:r>
        <w:t>, depending on the country’s laws and regulations</w:t>
      </w:r>
      <w:r w:rsidRPr="000D40EF">
        <w:t xml:space="preserve">. Data Contributors should comply with </w:t>
      </w:r>
      <w:r>
        <w:t xml:space="preserve">all </w:t>
      </w:r>
      <w:r w:rsidRPr="000D40EF">
        <w:t xml:space="preserve">applicable local laws, guidelines </w:t>
      </w:r>
      <w:r>
        <w:t>and</w:t>
      </w:r>
      <w:r w:rsidRPr="000D40EF">
        <w:t xml:space="preserve"> institutional policies. </w:t>
      </w:r>
      <w:proofErr w:type="gramStart"/>
      <w:r w:rsidRPr="000D40EF">
        <w:t>In particular, attention</w:t>
      </w:r>
      <w:proofErr w:type="gramEnd"/>
      <w:r w:rsidRPr="000D40EF">
        <w:t xml:space="preserve"> should be paid to requirements</w:t>
      </w:r>
      <w:r>
        <w:t xml:space="preserve"> or limitations</w:t>
      </w:r>
      <w:r w:rsidRPr="000D40EF">
        <w:t xml:space="preserve"> related to sampling of tissues</w:t>
      </w:r>
      <w:r>
        <w:t xml:space="preserve"> and obtaining of data</w:t>
      </w:r>
      <w:r w:rsidRPr="000D40EF">
        <w:t xml:space="preserve"> in certain special or vulnerable populations (e.g. research with human </w:t>
      </w:r>
      <w:r w:rsidR="001F796C">
        <w:t>developmental</w:t>
      </w:r>
      <w:r w:rsidRPr="000D40EF">
        <w:t xml:space="preserve"> tissues, research with paediatric participants, etc.). </w:t>
      </w:r>
    </w:p>
    <w:p w14:paraId="0ECF305F" w14:textId="77777777" w:rsidR="00B81BA3" w:rsidRDefault="00B81BA3" w:rsidP="00B81BA3">
      <w:pPr>
        <w:rPr>
          <w:rFonts w:ascii="Arial" w:hAnsi="Arial" w:cs="Arial"/>
          <w:sz w:val="22"/>
          <w:szCs w:val="22"/>
        </w:rPr>
      </w:pPr>
    </w:p>
    <w:p w14:paraId="3D7F6250" w14:textId="4F0D26C9" w:rsidR="00B81BA3" w:rsidRPr="005522A6" w:rsidRDefault="00EB227E" w:rsidP="00B81BA3">
      <w:pPr>
        <w:rPr>
          <w:color w:val="000000"/>
        </w:rPr>
      </w:pPr>
      <w:r>
        <w:rPr>
          <w:color w:val="000000"/>
        </w:rPr>
        <w:t>T</w:t>
      </w:r>
      <w:r w:rsidR="00B81BA3" w:rsidRPr="000D40EF">
        <w:rPr>
          <w:color w:val="000000"/>
        </w:rPr>
        <w:t>he HCA ethics toolkit include</w:t>
      </w:r>
      <w:r w:rsidR="00B81BA3">
        <w:rPr>
          <w:color w:val="000000"/>
        </w:rPr>
        <w:t>s</w:t>
      </w:r>
      <w:r w:rsidR="00B81BA3" w:rsidRPr="000D40EF">
        <w:rPr>
          <w:color w:val="000000"/>
        </w:rPr>
        <w:t xml:space="preserve"> guidance on consent forms and consent clauses and provide</w:t>
      </w:r>
      <w:r w:rsidR="00907B3F">
        <w:rPr>
          <w:color w:val="000000"/>
        </w:rPr>
        <w:t>s</w:t>
      </w:r>
      <w:r w:rsidR="00B81BA3" w:rsidRPr="000D40EF">
        <w:rPr>
          <w:color w:val="000000"/>
        </w:rPr>
        <w:t xml:space="preserve"> examples of language formulating the core consent requirements. However, Data Contributors are free to use their own consent languag</w:t>
      </w:r>
      <w:r w:rsidR="00B81BA3" w:rsidRPr="00873ABD">
        <w:rPr>
          <w:color w:val="000000"/>
        </w:rPr>
        <w:t>e,</w:t>
      </w:r>
      <w:r w:rsidR="00B81BA3">
        <w:rPr>
          <w:color w:val="000000"/>
        </w:rPr>
        <w:t xml:space="preserve"> if it</w:t>
      </w:r>
      <w:r w:rsidR="00B81BA3" w:rsidRPr="00873ABD">
        <w:rPr>
          <w:color w:val="000000"/>
        </w:rPr>
        <w:t xml:space="preserve"> include</w:t>
      </w:r>
      <w:r w:rsidR="00B81BA3">
        <w:rPr>
          <w:color w:val="000000"/>
        </w:rPr>
        <w:t>s</w:t>
      </w:r>
      <w:r w:rsidR="00B81BA3" w:rsidRPr="00873ABD">
        <w:rPr>
          <w:color w:val="000000"/>
        </w:rPr>
        <w:t xml:space="preserve"> elements</w:t>
      </w:r>
      <w:r w:rsidR="00B81BA3">
        <w:rPr>
          <w:color w:val="000000"/>
        </w:rPr>
        <w:t xml:space="preserve"> </w:t>
      </w:r>
      <w:proofErr w:type="gramStart"/>
      <w:r w:rsidR="00B81BA3">
        <w:rPr>
          <w:color w:val="000000"/>
        </w:rPr>
        <w:t>similar</w:t>
      </w:r>
      <w:r w:rsidR="00B81BA3" w:rsidRPr="00873ABD">
        <w:rPr>
          <w:color w:val="000000"/>
        </w:rPr>
        <w:t xml:space="preserve"> to</w:t>
      </w:r>
      <w:proofErr w:type="gramEnd"/>
      <w:r w:rsidR="00B81BA3" w:rsidRPr="00873ABD">
        <w:rPr>
          <w:color w:val="000000"/>
        </w:rPr>
        <w:t xml:space="preserve"> the Core Consent Elements listed below. </w:t>
      </w:r>
      <w:r w:rsidR="00B81BA3" w:rsidRPr="005522A6">
        <w:rPr>
          <w:color w:val="000000"/>
        </w:rPr>
        <w:t>T</w:t>
      </w:r>
      <w:r w:rsidR="00B81BA3" w:rsidRPr="005522A6">
        <w:rPr>
          <w:bCs/>
          <w:color w:val="000000"/>
        </w:rPr>
        <w:t>he elements listed below are not to be used as actual consent language/text, but rather, are high-level themes to include.</w:t>
      </w:r>
    </w:p>
    <w:p w14:paraId="5AEB5A92" w14:textId="77777777" w:rsidR="00B81BA3" w:rsidRDefault="00B81BA3" w:rsidP="00B81BA3">
      <w:pPr>
        <w:rPr>
          <w:rFonts w:ascii="Arial" w:hAnsi="Arial" w:cs="Arial"/>
          <w:color w:val="000000"/>
          <w:sz w:val="22"/>
          <w:szCs w:val="22"/>
        </w:rPr>
      </w:pPr>
    </w:p>
    <w:p w14:paraId="11FE8622" w14:textId="024C180A" w:rsidR="00B81BA3" w:rsidRDefault="00B81BA3" w:rsidP="00B81BA3">
      <w:pPr>
        <w:rPr>
          <w:b/>
          <w:bCs/>
          <w:u w:val="single"/>
        </w:rPr>
      </w:pPr>
      <w:r>
        <w:lastRenderedPageBreak/>
        <w:t>I</w:t>
      </w:r>
      <w:r w:rsidRPr="000D40EF">
        <w:t xml:space="preserve">rrespective of the legal framework under which consent/substituted </w:t>
      </w:r>
      <w:r>
        <w:t xml:space="preserve">consent </w:t>
      </w:r>
      <w:r w:rsidRPr="000D40EF">
        <w:t>to tissue sampling is sought, it is suggested that, in order to foster interoperable</w:t>
      </w:r>
      <w:r>
        <w:t xml:space="preserve">, </w:t>
      </w:r>
      <w:r w:rsidRPr="000D40EF">
        <w:t xml:space="preserve">ethical, broad, and, transparent </w:t>
      </w:r>
      <w:r>
        <w:t xml:space="preserve">public (open) </w:t>
      </w:r>
      <w:r w:rsidRPr="000D40EF">
        <w:t xml:space="preserve">data sharing </w:t>
      </w:r>
      <w:r>
        <w:t>in the HCA,</w:t>
      </w:r>
      <w:r w:rsidRPr="000D40EF">
        <w:t xml:space="preserve"> </w:t>
      </w:r>
      <w:r>
        <w:t>participant</w:t>
      </w:r>
      <w:r w:rsidRPr="000D40EF">
        <w:t xml:space="preserve"> information and consent material minimally include the following </w:t>
      </w:r>
      <w:r w:rsidRPr="000D40EF">
        <w:rPr>
          <w:b/>
          <w:bCs/>
        </w:rPr>
        <w:t>CORE CONSENT ELEMENTS</w:t>
      </w:r>
      <w:r>
        <w:rPr>
          <w:b/>
          <w:bCs/>
        </w:rPr>
        <w:t xml:space="preserve"> for </w:t>
      </w:r>
      <w:r w:rsidRPr="002A4F67">
        <w:rPr>
          <w:b/>
          <w:bCs/>
          <w:u w:val="single"/>
        </w:rPr>
        <w:t>public (open) data sharing of “data”</w:t>
      </w:r>
      <w:r>
        <w:rPr>
          <w:b/>
          <w:bCs/>
          <w:u w:val="single"/>
        </w:rPr>
        <w:t xml:space="preserve">: </w:t>
      </w:r>
    </w:p>
    <w:p w14:paraId="38A653DF" w14:textId="77777777" w:rsidR="00EB227E" w:rsidRDefault="00EB227E" w:rsidP="00B81BA3">
      <w:pPr>
        <w:rPr>
          <w:bCs/>
        </w:rPr>
      </w:pPr>
    </w:p>
    <w:tbl>
      <w:tblPr>
        <w:tblStyle w:val="TableGrid"/>
        <w:tblW w:w="0" w:type="auto"/>
        <w:tblLook w:val="04A0" w:firstRow="1" w:lastRow="0" w:firstColumn="1" w:lastColumn="0" w:noHBand="0" w:noVBand="1"/>
      </w:tblPr>
      <w:tblGrid>
        <w:gridCol w:w="2382"/>
        <w:gridCol w:w="6642"/>
      </w:tblGrid>
      <w:tr w:rsidR="00B81BA3" w:rsidRPr="00B81BA3" w14:paraId="0FF10EAE" w14:textId="77777777" w:rsidTr="00B81BA3">
        <w:tc>
          <w:tcPr>
            <w:tcW w:w="2382" w:type="dxa"/>
            <w:tcBorders>
              <w:top w:val="nil"/>
              <w:left w:val="nil"/>
            </w:tcBorders>
          </w:tcPr>
          <w:p w14:paraId="161DB87B" w14:textId="77777777" w:rsidR="00B81BA3" w:rsidRPr="00B81BA3" w:rsidRDefault="00B81BA3" w:rsidP="00B81BA3">
            <w:pPr>
              <w:rPr>
                <w:sz w:val="21"/>
              </w:rPr>
            </w:pPr>
          </w:p>
        </w:tc>
        <w:tc>
          <w:tcPr>
            <w:tcW w:w="6642" w:type="dxa"/>
            <w:shd w:val="clear" w:color="auto" w:fill="B8CCE4" w:themeFill="accent1" w:themeFillTint="66"/>
          </w:tcPr>
          <w:p w14:paraId="0D3AFC7C" w14:textId="77777777" w:rsidR="00B81BA3" w:rsidRPr="00B81BA3" w:rsidRDefault="00B81BA3" w:rsidP="00B81BA3">
            <w:pPr>
              <w:rPr>
                <w:b/>
                <w:bCs/>
                <w:color w:val="000000" w:themeColor="text1"/>
                <w:sz w:val="21"/>
              </w:rPr>
            </w:pPr>
            <w:r w:rsidRPr="00B81BA3">
              <w:rPr>
                <w:b/>
                <w:color w:val="000000" w:themeColor="text1"/>
                <w:sz w:val="21"/>
              </w:rPr>
              <w:t>Public (open) data sharing</w:t>
            </w:r>
          </w:p>
          <w:p w14:paraId="2AF4E48F" w14:textId="77777777" w:rsidR="00B81BA3" w:rsidRPr="00B81BA3" w:rsidRDefault="00B81BA3" w:rsidP="00B81BA3">
            <w:pPr>
              <w:rPr>
                <w:b/>
                <w:sz w:val="21"/>
              </w:rPr>
            </w:pPr>
            <w:r w:rsidRPr="00B81BA3">
              <w:rPr>
                <w:b/>
                <w:color w:val="000000" w:themeColor="text1"/>
                <w:sz w:val="21"/>
              </w:rPr>
              <w:t xml:space="preserve">If a Data Contributor wishes to </w:t>
            </w:r>
            <w:r w:rsidRPr="00B81BA3">
              <w:rPr>
                <w:b/>
                <w:color w:val="000000" w:themeColor="text1"/>
                <w:sz w:val="21"/>
                <w:u w:val="single"/>
              </w:rPr>
              <w:t>deposit data in the HCA public (open) access tier</w:t>
            </w:r>
            <w:r w:rsidRPr="00B81BA3">
              <w:rPr>
                <w:b/>
                <w:color w:val="000000" w:themeColor="text1"/>
                <w:sz w:val="21"/>
              </w:rPr>
              <w:t>, consent should be obtained for:</w:t>
            </w:r>
          </w:p>
        </w:tc>
      </w:tr>
      <w:tr w:rsidR="00B81BA3" w:rsidRPr="00B81BA3" w14:paraId="21EBC310" w14:textId="77777777" w:rsidTr="00B81BA3">
        <w:tc>
          <w:tcPr>
            <w:tcW w:w="2382" w:type="dxa"/>
            <w:shd w:val="clear" w:color="auto" w:fill="D9D9D9" w:themeFill="background1" w:themeFillShade="D9"/>
          </w:tcPr>
          <w:p w14:paraId="2DCCDCB0" w14:textId="77777777" w:rsidR="00B81BA3" w:rsidRPr="00B81BA3" w:rsidRDefault="00B81BA3" w:rsidP="00B81BA3">
            <w:pPr>
              <w:rPr>
                <w:b/>
                <w:sz w:val="21"/>
              </w:rPr>
            </w:pPr>
            <w:r w:rsidRPr="00B81BA3">
              <w:rPr>
                <w:b/>
                <w:color w:val="000000" w:themeColor="text1"/>
                <w:sz w:val="21"/>
              </w:rPr>
              <w:t>Research data</w:t>
            </w:r>
          </w:p>
        </w:tc>
        <w:tc>
          <w:tcPr>
            <w:tcW w:w="6642" w:type="dxa"/>
          </w:tcPr>
          <w:p w14:paraId="273B1D9C" w14:textId="77777777" w:rsidR="00B81BA3" w:rsidRPr="00B81BA3" w:rsidRDefault="00B81BA3" w:rsidP="00B81BA3">
            <w:pPr>
              <w:rPr>
                <w:sz w:val="21"/>
              </w:rPr>
            </w:pPr>
            <w:r w:rsidRPr="00B81BA3">
              <w:rPr>
                <w:color w:val="000000" w:themeColor="text1"/>
                <w:sz w:val="21"/>
              </w:rPr>
              <w:t xml:space="preserve">Genetic analysis of data from the tissue sample and the collection of metadata related to the sample. </w:t>
            </w:r>
          </w:p>
        </w:tc>
      </w:tr>
      <w:tr w:rsidR="00B81BA3" w:rsidRPr="00B81BA3" w14:paraId="65B58404" w14:textId="77777777" w:rsidTr="00B81BA3">
        <w:tc>
          <w:tcPr>
            <w:tcW w:w="2382" w:type="dxa"/>
            <w:shd w:val="clear" w:color="auto" w:fill="D9D9D9" w:themeFill="background1" w:themeFillShade="D9"/>
          </w:tcPr>
          <w:p w14:paraId="6CA70B09" w14:textId="77777777" w:rsidR="00B81BA3" w:rsidRPr="00B81BA3" w:rsidRDefault="00B81BA3" w:rsidP="00B81BA3">
            <w:pPr>
              <w:rPr>
                <w:b/>
                <w:sz w:val="21"/>
              </w:rPr>
            </w:pPr>
            <w:r w:rsidRPr="00B81BA3">
              <w:rPr>
                <w:b/>
                <w:color w:val="000000" w:themeColor="text1"/>
                <w:sz w:val="21"/>
              </w:rPr>
              <w:t>International sharing</w:t>
            </w:r>
          </w:p>
        </w:tc>
        <w:tc>
          <w:tcPr>
            <w:tcW w:w="6642" w:type="dxa"/>
          </w:tcPr>
          <w:p w14:paraId="5F5F4A62" w14:textId="77777777" w:rsidR="00B81BA3" w:rsidRPr="00B81BA3" w:rsidRDefault="00B81BA3" w:rsidP="00B81BA3">
            <w:pPr>
              <w:rPr>
                <w:sz w:val="21"/>
              </w:rPr>
            </w:pPr>
            <w:r w:rsidRPr="00B81BA3">
              <w:rPr>
                <w:color w:val="000000" w:themeColor="text1"/>
                <w:sz w:val="21"/>
              </w:rPr>
              <w:t>International sharing of data</w:t>
            </w:r>
          </w:p>
        </w:tc>
      </w:tr>
      <w:tr w:rsidR="00B81BA3" w:rsidRPr="00B81BA3" w14:paraId="22925F64" w14:textId="77777777" w:rsidTr="00B81BA3">
        <w:tc>
          <w:tcPr>
            <w:tcW w:w="2382" w:type="dxa"/>
            <w:shd w:val="clear" w:color="auto" w:fill="D9D9D9" w:themeFill="background1" w:themeFillShade="D9"/>
          </w:tcPr>
          <w:p w14:paraId="7F96754D" w14:textId="77777777" w:rsidR="00B81BA3" w:rsidRPr="00B81BA3" w:rsidRDefault="00B81BA3" w:rsidP="00B81BA3">
            <w:pPr>
              <w:rPr>
                <w:b/>
                <w:sz w:val="21"/>
              </w:rPr>
            </w:pPr>
            <w:r w:rsidRPr="00B81BA3">
              <w:rPr>
                <w:b/>
                <w:color w:val="000000" w:themeColor="text1"/>
                <w:sz w:val="21"/>
              </w:rPr>
              <w:t>Future use</w:t>
            </w:r>
          </w:p>
        </w:tc>
        <w:tc>
          <w:tcPr>
            <w:tcW w:w="6642" w:type="dxa"/>
          </w:tcPr>
          <w:p w14:paraId="4A1F01BC" w14:textId="77777777" w:rsidR="00B81BA3" w:rsidRPr="00B81BA3" w:rsidRDefault="00B81BA3" w:rsidP="00B81BA3">
            <w:pPr>
              <w:rPr>
                <w:sz w:val="21"/>
              </w:rPr>
            </w:pPr>
            <w:r w:rsidRPr="00B81BA3">
              <w:rPr>
                <w:color w:val="000000" w:themeColor="text1"/>
                <w:sz w:val="21"/>
              </w:rPr>
              <w:t>Any future, unspecified use of data</w:t>
            </w:r>
          </w:p>
        </w:tc>
      </w:tr>
      <w:tr w:rsidR="00B81BA3" w:rsidRPr="00B81BA3" w14:paraId="156DD926" w14:textId="77777777" w:rsidTr="00B81BA3">
        <w:tc>
          <w:tcPr>
            <w:tcW w:w="2382" w:type="dxa"/>
            <w:shd w:val="clear" w:color="auto" w:fill="D9D9D9" w:themeFill="background1" w:themeFillShade="D9"/>
          </w:tcPr>
          <w:p w14:paraId="64624DDA" w14:textId="77777777" w:rsidR="00B81BA3" w:rsidRPr="00B81BA3" w:rsidRDefault="00B81BA3" w:rsidP="00B81BA3">
            <w:pPr>
              <w:rPr>
                <w:b/>
                <w:sz w:val="21"/>
              </w:rPr>
            </w:pPr>
            <w:r w:rsidRPr="00B81BA3">
              <w:rPr>
                <w:b/>
                <w:color w:val="000000" w:themeColor="text1"/>
                <w:sz w:val="21"/>
              </w:rPr>
              <w:t>Commercial use</w:t>
            </w:r>
          </w:p>
        </w:tc>
        <w:tc>
          <w:tcPr>
            <w:tcW w:w="6642" w:type="dxa"/>
          </w:tcPr>
          <w:p w14:paraId="2A518BD3" w14:textId="77777777" w:rsidR="00B81BA3" w:rsidRPr="00B81BA3" w:rsidRDefault="00B81BA3" w:rsidP="00B81BA3">
            <w:pPr>
              <w:rPr>
                <w:sz w:val="21"/>
              </w:rPr>
            </w:pPr>
            <w:r w:rsidRPr="00B81BA3">
              <w:rPr>
                <w:color w:val="000000" w:themeColor="text1"/>
                <w:sz w:val="21"/>
              </w:rPr>
              <w:t>Use of data for commercial purposes</w:t>
            </w:r>
          </w:p>
        </w:tc>
      </w:tr>
      <w:tr w:rsidR="00B81BA3" w:rsidRPr="00B81BA3" w14:paraId="57CC9EF1" w14:textId="77777777" w:rsidTr="00B81BA3">
        <w:tc>
          <w:tcPr>
            <w:tcW w:w="2382" w:type="dxa"/>
            <w:shd w:val="clear" w:color="auto" w:fill="D9D9D9" w:themeFill="background1" w:themeFillShade="D9"/>
          </w:tcPr>
          <w:p w14:paraId="323042D3" w14:textId="77777777" w:rsidR="00B81BA3" w:rsidRPr="00B81BA3" w:rsidRDefault="00B81BA3" w:rsidP="00B81BA3">
            <w:pPr>
              <w:rPr>
                <w:b/>
                <w:sz w:val="21"/>
              </w:rPr>
            </w:pPr>
            <w:r w:rsidRPr="00B81BA3">
              <w:rPr>
                <w:b/>
                <w:color w:val="000000" w:themeColor="text1"/>
                <w:sz w:val="21"/>
              </w:rPr>
              <w:t>Public (open) access</w:t>
            </w:r>
          </w:p>
        </w:tc>
        <w:tc>
          <w:tcPr>
            <w:tcW w:w="6642" w:type="dxa"/>
          </w:tcPr>
          <w:p w14:paraId="00805F17" w14:textId="77777777" w:rsidR="00B81BA3" w:rsidRPr="00B81BA3" w:rsidRDefault="00B81BA3" w:rsidP="00B81BA3">
            <w:pPr>
              <w:rPr>
                <w:color w:val="000000" w:themeColor="text1"/>
                <w:sz w:val="21"/>
              </w:rPr>
            </w:pPr>
            <w:r w:rsidRPr="00B81BA3">
              <w:rPr>
                <w:color w:val="000000" w:themeColor="text1"/>
                <w:sz w:val="21"/>
              </w:rPr>
              <w:t xml:space="preserve">No access controls or tracking over who </w:t>
            </w:r>
            <w:proofErr w:type="gramStart"/>
            <w:r w:rsidRPr="00B81BA3">
              <w:rPr>
                <w:color w:val="000000" w:themeColor="text1"/>
                <w:sz w:val="21"/>
              </w:rPr>
              <w:t>is able to</w:t>
            </w:r>
            <w:proofErr w:type="gramEnd"/>
            <w:r w:rsidRPr="00B81BA3">
              <w:rPr>
                <w:color w:val="000000" w:themeColor="text1"/>
                <w:sz w:val="21"/>
              </w:rPr>
              <w:t xml:space="preserve"> access data or for what use</w:t>
            </w:r>
          </w:p>
        </w:tc>
      </w:tr>
      <w:tr w:rsidR="00B81BA3" w:rsidRPr="00B81BA3" w14:paraId="209E1429" w14:textId="77777777" w:rsidTr="00B81BA3">
        <w:trPr>
          <w:trHeight w:val="828"/>
        </w:trPr>
        <w:tc>
          <w:tcPr>
            <w:tcW w:w="2382" w:type="dxa"/>
            <w:shd w:val="clear" w:color="auto" w:fill="D9D9D9" w:themeFill="background1" w:themeFillShade="D9"/>
          </w:tcPr>
          <w:p w14:paraId="5FFA561F" w14:textId="77777777" w:rsidR="00B81BA3" w:rsidRPr="00B81BA3" w:rsidRDefault="00B81BA3" w:rsidP="00B81BA3">
            <w:pPr>
              <w:rPr>
                <w:b/>
                <w:sz w:val="21"/>
              </w:rPr>
            </w:pPr>
            <w:r w:rsidRPr="00B81BA3">
              <w:rPr>
                <w:b/>
                <w:color w:val="000000" w:themeColor="text1"/>
                <w:sz w:val="21"/>
              </w:rPr>
              <w:t>Storage on cloud servers</w:t>
            </w:r>
          </w:p>
        </w:tc>
        <w:tc>
          <w:tcPr>
            <w:tcW w:w="6642" w:type="dxa"/>
          </w:tcPr>
          <w:p w14:paraId="21C6CF03" w14:textId="77777777" w:rsidR="00B81BA3" w:rsidRPr="00B81BA3" w:rsidRDefault="00B81BA3" w:rsidP="00B81BA3">
            <w:pPr>
              <w:rPr>
                <w:color w:val="000000" w:themeColor="text1"/>
                <w:sz w:val="21"/>
              </w:rPr>
            </w:pPr>
            <w:r w:rsidRPr="00B81BA3">
              <w:rPr>
                <w:color w:val="000000" w:themeColor="text1"/>
                <w:sz w:val="21"/>
              </w:rPr>
              <w:t>Storage of data outside of the country where it was collected</w:t>
            </w:r>
          </w:p>
          <w:p w14:paraId="63006135" w14:textId="77777777" w:rsidR="00B81BA3" w:rsidRPr="00B81BA3" w:rsidRDefault="00B81BA3" w:rsidP="00B81BA3">
            <w:pPr>
              <w:rPr>
                <w:sz w:val="21"/>
              </w:rPr>
            </w:pPr>
            <w:r w:rsidRPr="00B81BA3">
              <w:rPr>
                <w:color w:val="000000" w:themeColor="text1"/>
                <w:sz w:val="21"/>
              </w:rPr>
              <w:t>[i.e. consent language does not restrict storage of data on cloud servers, including private/commercial cloud service providers]</w:t>
            </w:r>
          </w:p>
        </w:tc>
      </w:tr>
      <w:tr w:rsidR="00B81BA3" w:rsidRPr="00B81BA3" w14:paraId="4E5C94DD" w14:textId="77777777" w:rsidTr="00B81BA3">
        <w:tc>
          <w:tcPr>
            <w:tcW w:w="2382" w:type="dxa"/>
            <w:shd w:val="clear" w:color="auto" w:fill="D9D9D9" w:themeFill="background1" w:themeFillShade="D9"/>
          </w:tcPr>
          <w:p w14:paraId="6B781D91" w14:textId="77777777" w:rsidR="00B81BA3" w:rsidRPr="00B81BA3" w:rsidRDefault="00B81BA3" w:rsidP="00B81BA3">
            <w:pPr>
              <w:rPr>
                <w:b/>
                <w:sz w:val="21"/>
              </w:rPr>
            </w:pPr>
            <w:r w:rsidRPr="00B81BA3">
              <w:rPr>
                <w:b/>
                <w:color w:val="000000" w:themeColor="text1"/>
                <w:sz w:val="21"/>
              </w:rPr>
              <w:t>Duration of storage</w:t>
            </w:r>
          </w:p>
        </w:tc>
        <w:tc>
          <w:tcPr>
            <w:tcW w:w="6642" w:type="dxa"/>
          </w:tcPr>
          <w:p w14:paraId="7A13381C" w14:textId="77777777" w:rsidR="00B81BA3" w:rsidRPr="00B81BA3" w:rsidRDefault="00B81BA3" w:rsidP="00B81BA3">
            <w:pPr>
              <w:rPr>
                <w:sz w:val="21"/>
              </w:rPr>
            </w:pPr>
            <w:r w:rsidRPr="00B81BA3">
              <w:rPr>
                <w:color w:val="000000" w:themeColor="text1"/>
                <w:sz w:val="21"/>
              </w:rPr>
              <w:t>Indefinite data storage</w:t>
            </w:r>
          </w:p>
        </w:tc>
      </w:tr>
      <w:tr w:rsidR="00B81BA3" w:rsidRPr="00B81BA3" w14:paraId="733935C0" w14:textId="77777777" w:rsidTr="00B81BA3">
        <w:tc>
          <w:tcPr>
            <w:tcW w:w="2382" w:type="dxa"/>
            <w:shd w:val="clear" w:color="auto" w:fill="D9D9D9" w:themeFill="background1" w:themeFillShade="D9"/>
          </w:tcPr>
          <w:p w14:paraId="50C7C484" w14:textId="77777777" w:rsidR="00B81BA3" w:rsidRPr="00B81BA3" w:rsidRDefault="00B81BA3" w:rsidP="00B81BA3">
            <w:pPr>
              <w:rPr>
                <w:b/>
                <w:sz w:val="21"/>
              </w:rPr>
            </w:pPr>
            <w:r w:rsidRPr="00B81BA3">
              <w:rPr>
                <w:b/>
                <w:color w:val="000000" w:themeColor="text1"/>
                <w:sz w:val="21"/>
              </w:rPr>
              <w:t>Data withdrawal</w:t>
            </w:r>
          </w:p>
        </w:tc>
        <w:tc>
          <w:tcPr>
            <w:tcW w:w="6642" w:type="dxa"/>
          </w:tcPr>
          <w:p w14:paraId="1ACADAD1" w14:textId="77777777" w:rsidR="00B81BA3" w:rsidRPr="00B81BA3" w:rsidRDefault="00B81BA3" w:rsidP="00B81BA3">
            <w:pPr>
              <w:rPr>
                <w:sz w:val="21"/>
              </w:rPr>
            </w:pPr>
            <w:r w:rsidRPr="00B81BA3">
              <w:rPr>
                <w:color w:val="000000" w:themeColor="text1"/>
                <w:sz w:val="21"/>
              </w:rPr>
              <w:t>Not possible to withdraw data that has already been distributed and used</w:t>
            </w:r>
          </w:p>
        </w:tc>
      </w:tr>
      <w:tr w:rsidR="00B81BA3" w:rsidRPr="00B81BA3" w14:paraId="7EE9E439" w14:textId="77777777" w:rsidTr="00B81BA3">
        <w:tc>
          <w:tcPr>
            <w:tcW w:w="2382" w:type="dxa"/>
            <w:shd w:val="clear" w:color="auto" w:fill="D9D9D9" w:themeFill="background1" w:themeFillShade="D9"/>
          </w:tcPr>
          <w:p w14:paraId="74CFFEEF" w14:textId="77777777" w:rsidR="00B81BA3" w:rsidRPr="00B81BA3" w:rsidRDefault="00B81BA3" w:rsidP="00B81BA3">
            <w:pPr>
              <w:rPr>
                <w:b/>
                <w:sz w:val="21"/>
              </w:rPr>
            </w:pPr>
            <w:r w:rsidRPr="00B81BA3">
              <w:rPr>
                <w:b/>
                <w:color w:val="000000" w:themeColor="text1"/>
                <w:sz w:val="21"/>
              </w:rPr>
              <w:t>Re-identification</w:t>
            </w:r>
          </w:p>
        </w:tc>
        <w:tc>
          <w:tcPr>
            <w:tcW w:w="6642" w:type="dxa"/>
          </w:tcPr>
          <w:p w14:paraId="6A73FE26" w14:textId="77777777" w:rsidR="00B81BA3" w:rsidRPr="00B81BA3" w:rsidRDefault="00B81BA3" w:rsidP="00B81BA3">
            <w:pPr>
              <w:rPr>
                <w:sz w:val="21"/>
              </w:rPr>
            </w:pPr>
            <w:r w:rsidRPr="00B81BA3">
              <w:rPr>
                <w:color w:val="000000" w:themeColor="text1"/>
                <w:sz w:val="21"/>
              </w:rPr>
              <w:t>Risk that the participant could be re-identified in the future, including through linkage with external databases</w:t>
            </w:r>
          </w:p>
        </w:tc>
      </w:tr>
    </w:tbl>
    <w:p w14:paraId="6DE5588A" w14:textId="77777777" w:rsidR="00B81BA3" w:rsidRDefault="00B81BA3" w:rsidP="00B81BA3">
      <w:pPr>
        <w:rPr>
          <w:rFonts w:ascii="Arial" w:hAnsi="Arial" w:cs="Arial"/>
          <w:b/>
          <w:sz w:val="22"/>
          <w:szCs w:val="22"/>
        </w:rPr>
      </w:pPr>
    </w:p>
    <w:p w14:paraId="12828D76" w14:textId="0D7864E6" w:rsidR="00B81BA3" w:rsidRPr="00B81BA3" w:rsidRDefault="00B81BA3" w:rsidP="00B81BA3">
      <w:pPr>
        <w:rPr>
          <w:b/>
        </w:rPr>
      </w:pPr>
      <w:r w:rsidRPr="00B81BA3">
        <w:rPr>
          <w:b/>
        </w:rPr>
        <w:t xml:space="preserve">If any of the items listed above are not included in the consent, datasets should not be deposited as-is in the open access tier of the HCA DCP without obtaining appropriate approvals (for example, research ethics </w:t>
      </w:r>
      <w:r w:rsidR="00907B3F">
        <w:rPr>
          <w:b/>
        </w:rPr>
        <w:t>committees</w:t>
      </w:r>
      <w:r w:rsidRPr="00B81BA3">
        <w:rPr>
          <w:b/>
        </w:rPr>
        <w:t xml:space="preserve">, institutional representative, etc.). </w:t>
      </w:r>
    </w:p>
    <w:p w14:paraId="3579ADED" w14:textId="77777777" w:rsidR="00B81BA3" w:rsidRPr="00E14B2C" w:rsidRDefault="00B81BA3" w:rsidP="00B81BA3"/>
    <w:p w14:paraId="18123092" w14:textId="3786821D" w:rsidR="00B81BA3" w:rsidRPr="00D07734" w:rsidRDefault="00B81BA3" w:rsidP="00B81BA3">
      <w:r w:rsidRPr="00D07734">
        <w:rPr>
          <w:color w:val="000000"/>
        </w:rPr>
        <w:t xml:space="preserve">Finally, Data Contributors should note that the requirements for informed consent to donate tissue samples </w:t>
      </w:r>
      <w:r w:rsidR="00EB227E" w:rsidRPr="00D07734">
        <w:rPr>
          <w:color w:val="000000"/>
        </w:rPr>
        <w:t xml:space="preserve">for research </w:t>
      </w:r>
      <w:r w:rsidRPr="00D07734">
        <w:rPr>
          <w:color w:val="000000"/>
        </w:rPr>
        <w:t xml:space="preserve">may differ from other types of consent requirements (e.g. consent to the processing of personal data under data protection laws). Therefore, for the sake of transparency towards participants, </w:t>
      </w:r>
      <w:r w:rsidRPr="00D07734">
        <w:rPr>
          <w:i/>
          <w:iCs/>
          <w:color w:val="000000"/>
        </w:rPr>
        <w:t>informed consent for the use of tissues in the context of research</w:t>
      </w:r>
      <w:r w:rsidRPr="00D07734">
        <w:rPr>
          <w:color w:val="000000"/>
        </w:rPr>
        <w:t xml:space="preserve"> as an international bioethical norm (and enacted in several national laws on research with human subjects), is treated here as distinct and separate from other consent requirements that may be applicable. Please consult with your appropriate institutional representatives on matters related to compliance with data protection regulations, particularly regarding sharing of data in a public database (see also the Global Alliance for Genomics and Health, </w:t>
      </w:r>
      <w:r w:rsidRPr="0022799F">
        <w:rPr>
          <w:sz w:val="22"/>
          <w:szCs w:val="22"/>
        </w:rPr>
        <w:t>GDPR Forum</w:t>
      </w:r>
      <w:r w:rsidR="0022799F">
        <w:rPr>
          <w:rStyle w:val="FootnoteReference"/>
          <w:sz w:val="22"/>
          <w:szCs w:val="22"/>
        </w:rPr>
        <w:footnoteReference w:id="13"/>
      </w:r>
      <w:r w:rsidRPr="00D07734">
        <w:rPr>
          <w:color w:val="000000"/>
        </w:rPr>
        <w:t xml:space="preserve"> for further guidance). </w:t>
      </w:r>
    </w:p>
    <w:p w14:paraId="32B8B8CF" w14:textId="77777777" w:rsidR="00B81BA3" w:rsidRDefault="00B81BA3" w:rsidP="00B81BA3"/>
    <w:p w14:paraId="78A5448B" w14:textId="45D91B7B" w:rsidR="00B81BA3" w:rsidRDefault="000535AC" w:rsidP="00B81BA3">
      <w:pPr>
        <w:pStyle w:val="Heading2"/>
        <w:numPr>
          <w:ilvl w:val="2"/>
          <w:numId w:val="30"/>
        </w:numPr>
      </w:pPr>
      <w:bookmarkStart w:id="42" w:name="_Toc128994063"/>
      <w:r>
        <w:t>C</w:t>
      </w:r>
      <w:r w:rsidR="00B81BA3">
        <w:t>ontrolled access (</w:t>
      </w:r>
      <w:r w:rsidR="009D0BD0">
        <w:t>in development</w:t>
      </w:r>
      <w:r w:rsidR="00B81BA3">
        <w:t>)</w:t>
      </w:r>
      <w:bookmarkEnd w:id="42"/>
    </w:p>
    <w:p w14:paraId="224F16E6" w14:textId="26694D4E" w:rsidR="007110A5" w:rsidRDefault="007110A5" w:rsidP="007110A5">
      <w:r>
        <w:t>While the HCA DCP encourages contributors to submit datasets that have the appropriate permissions to be released in open access, some projects collecting data to build the next phases of the HCA</w:t>
      </w:r>
      <w:r w:rsidRPr="00D93540">
        <w:t xml:space="preserve"> may </w:t>
      </w:r>
      <w:r>
        <w:t xml:space="preserve">not be able to deposit all datasets in public (open) databases and thus </w:t>
      </w:r>
      <w:r w:rsidRPr="00D93540">
        <w:t xml:space="preserve">need to obtain consent for </w:t>
      </w:r>
      <w:r>
        <w:t>controlled</w:t>
      </w:r>
      <w:r w:rsidRPr="00D93540">
        <w:t xml:space="preserve"> access (for example, due to ethical or legal constraints). </w:t>
      </w:r>
      <w:r>
        <w:t xml:space="preserve">The HCA has developed a controlled access portal, which will enable the HCA to host more sensitive </w:t>
      </w:r>
      <w:r>
        <w:lastRenderedPageBreak/>
        <w:t>data.</w:t>
      </w:r>
      <w:r w:rsidRPr="00D93540">
        <w:t xml:space="preserve"> We suggest </w:t>
      </w:r>
      <w:r>
        <w:t xml:space="preserve">that Data Contributors use </w:t>
      </w:r>
      <w:r w:rsidRPr="00D93540">
        <w:t xml:space="preserve">the consent elements below, for datasets requiring controlled access: </w:t>
      </w:r>
    </w:p>
    <w:p w14:paraId="3D626DC4" w14:textId="77777777" w:rsidR="00B81BA3" w:rsidRDefault="00B81BA3" w:rsidP="007110A5"/>
    <w:tbl>
      <w:tblPr>
        <w:tblStyle w:val="GridTable5Dark-Accent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3"/>
        <w:gridCol w:w="6611"/>
      </w:tblGrid>
      <w:tr w:rsidR="00B81BA3" w:rsidRPr="00B81BA3" w14:paraId="542D1599" w14:textId="77777777" w:rsidTr="00C15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top w:val="nil"/>
              <w:left w:val="nil"/>
              <w:bottom w:val="single" w:sz="4" w:space="0" w:color="auto"/>
              <w:right w:val="single" w:sz="4" w:space="0" w:color="auto"/>
            </w:tcBorders>
            <w:shd w:val="clear" w:color="auto" w:fill="auto"/>
          </w:tcPr>
          <w:p w14:paraId="41819B91" w14:textId="77777777" w:rsidR="00B81BA3" w:rsidRPr="00B81BA3" w:rsidRDefault="00B81BA3" w:rsidP="00B81BA3">
            <w:pPr>
              <w:rPr>
                <w:rFonts w:ascii="Arial" w:hAnsi="Arial" w:cs="Arial"/>
                <w:color w:val="000000" w:themeColor="text1"/>
                <w:sz w:val="18"/>
                <w:szCs w:val="20"/>
              </w:rPr>
            </w:pPr>
          </w:p>
        </w:tc>
        <w:tc>
          <w:tcPr>
            <w:tcW w:w="3663" w:type="pct"/>
            <w:tcBorders>
              <w:top w:val="single" w:sz="4" w:space="0" w:color="auto"/>
              <w:left w:val="single" w:sz="4" w:space="0" w:color="auto"/>
              <w:bottom w:val="single" w:sz="4" w:space="0" w:color="auto"/>
            </w:tcBorders>
            <w:shd w:val="clear" w:color="auto" w:fill="B8CCE4" w:themeFill="accent1" w:themeFillTint="66"/>
          </w:tcPr>
          <w:p w14:paraId="2439D462" w14:textId="53711AFA" w:rsidR="00B81BA3" w:rsidRPr="00B81BA3" w:rsidRDefault="009C5DA3" w:rsidP="00B81BA3">
            <w:pPr>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000000" w:themeColor="text1"/>
                <w:sz w:val="18"/>
                <w:szCs w:val="20"/>
              </w:rPr>
            </w:pPr>
            <w:r>
              <w:rPr>
                <w:rFonts w:ascii="Arial" w:hAnsi="Arial" w:cs="Arial"/>
                <w:bCs w:val="0"/>
                <w:color w:val="000000" w:themeColor="text1"/>
                <w:sz w:val="18"/>
                <w:szCs w:val="20"/>
              </w:rPr>
              <w:t>C</w:t>
            </w:r>
            <w:r w:rsidR="00B81BA3" w:rsidRPr="00B81BA3">
              <w:rPr>
                <w:rFonts w:ascii="Arial" w:hAnsi="Arial" w:cs="Arial"/>
                <w:bCs w:val="0"/>
                <w:color w:val="000000" w:themeColor="text1"/>
                <w:sz w:val="18"/>
                <w:szCs w:val="20"/>
              </w:rPr>
              <w:t>ontrolled data sharing</w:t>
            </w:r>
          </w:p>
          <w:p w14:paraId="59956ABF" w14:textId="3524BFAA" w:rsidR="00B81BA3" w:rsidRPr="00B81BA3" w:rsidRDefault="00B81BA3" w:rsidP="00B81BA3">
            <w:pP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18"/>
                <w:szCs w:val="20"/>
              </w:rPr>
            </w:pPr>
            <w:r w:rsidRPr="00B81BA3">
              <w:rPr>
                <w:rFonts w:ascii="Arial" w:hAnsi="Arial" w:cs="Arial"/>
                <w:b w:val="0"/>
                <w:color w:val="000000" w:themeColor="text1"/>
                <w:sz w:val="18"/>
                <w:szCs w:val="20"/>
              </w:rPr>
              <w:t>If the Data Contributor wishes to deposit datasets in</w:t>
            </w:r>
            <w:r w:rsidRPr="00B81BA3">
              <w:rPr>
                <w:rFonts w:ascii="Arial" w:hAnsi="Arial" w:cs="Arial"/>
                <w:color w:val="000000" w:themeColor="text1"/>
                <w:sz w:val="18"/>
                <w:szCs w:val="20"/>
              </w:rPr>
              <w:t xml:space="preserve"> </w:t>
            </w:r>
            <w:r w:rsidRPr="00B81BA3">
              <w:rPr>
                <w:rFonts w:ascii="Arial" w:hAnsi="Arial" w:cs="Arial"/>
                <w:color w:val="000000" w:themeColor="text1"/>
                <w:sz w:val="18"/>
                <w:szCs w:val="20"/>
                <w:u w:val="single"/>
              </w:rPr>
              <w:t>a</w:t>
            </w:r>
            <w:r w:rsidR="00672457">
              <w:rPr>
                <w:rFonts w:ascii="Arial" w:hAnsi="Arial" w:cs="Arial"/>
                <w:color w:val="000000" w:themeColor="text1"/>
                <w:sz w:val="18"/>
                <w:szCs w:val="20"/>
                <w:u w:val="single"/>
              </w:rPr>
              <w:t xml:space="preserve"> </w:t>
            </w:r>
            <w:r w:rsidRPr="00B81BA3">
              <w:rPr>
                <w:rFonts w:ascii="Arial" w:hAnsi="Arial" w:cs="Arial"/>
                <w:color w:val="000000" w:themeColor="text1"/>
                <w:sz w:val="18"/>
                <w:szCs w:val="20"/>
                <w:u w:val="single"/>
              </w:rPr>
              <w:t>controlled-access tier</w:t>
            </w:r>
            <w:r w:rsidRPr="00B81BA3">
              <w:rPr>
                <w:rFonts w:ascii="Arial" w:hAnsi="Arial" w:cs="Arial"/>
                <w:color w:val="000000" w:themeColor="text1"/>
                <w:sz w:val="18"/>
                <w:szCs w:val="20"/>
              </w:rPr>
              <w:t xml:space="preserve"> </w:t>
            </w:r>
            <w:r w:rsidRPr="00B81BA3">
              <w:rPr>
                <w:rFonts w:ascii="Arial" w:hAnsi="Arial" w:cs="Arial"/>
                <w:b w:val="0"/>
                <w:color w:val="000000" w:themeColor="text1"/>
                <w:sz w:val="18"/>
                <w:szCs w:val="20"/>
              </w:rPr>
              <w:t>research consent should be obtained for:</w:t>
            </w:r>
          </w:p>
        </w:tc>
      </w:tr>
      <w:tr w:rsidR="00B81BA3" w:rsidRPr="00B81BA3" w14:paraId="0389E0F1" w14:textId="77777777" w:rsidTr="00B8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left w:val="none" w:sz="0" w:space="0" w:color="auto"/>
            </w:tcBorders>
            <w:shd w:val="clear" w:color="auto" w:fill="D9D9D9" w:themeFill="background1" w:themeFillShade="D9"/>
          </w:tcPr>
          <w:p w14:paraId="60A28438" w14:textId="77777777" w:rsidR="00B81BA3" w:rsidRPr="00B81BA3" w:rsidRDefault="00B81BA3" w:rsidP="00B81BA3">
            <w:pPr>
              <w:rPr>
                <w:rFonts w:ascii="Arial" w:hAnsi="Arial" w:cs="Arial"/>
                <w:b w:val="0"/>
                <w:bCs w:val="0"/>
                <w:color w:val="000000" w:themeColor="text1"/>
                <w:sz w:val="18"/>
                <w:szCs w:val="20"/>
              </w:rPr>
            </w:pPr>
            <w:r w:rsidRPr="00B81BA3">
              <w:rPr>
                <w:rFonts w:ascii="Arial" w:hAnsi="Arial" w:cs="Arial"/>
                <w:color w:val="000000" w:themeColor="text1"/>
                <w:sz w:val="18"/>
                <w:szCs w:val="20"/>
              </w:rPr>
              <w:t xml:space="preserve">Research data </w:t>
            </w:r>
          </w:p>
          <w:p w14:paraId="55B738ED" w14:textId="77777777" w:rsidR="00B81BA3" w:rsidRPr="00B81BA3" w:rsidRDefault="00B81BA3" w:rsidP="00B81BA3">
            <w:pPr>
              <w:rPr>
                <w:rFonts w:ascii="Arial" w:hAnsi="Arial" w:cs="Arial"/>
                <w:b w:val="0"/>
                <w:i/>
                <w:color w:val="000000" w:themeColor="text1"/>
                <w:sz w:val="18"/>
                <w:szCs w:val="20"/>
              </w:rPr>
            </w:pPr>
            <w:r w:rsidRPr="00B81BA3">
              <w:rPr>
                <w:rFonts w:ascii="Arial" w:hAnsi="Arial" w:cs="Arial"/>
                <w:b w:val="0"/>
                <w:i/>
                <w:color w:val="000000" w:themeColor="text1"/>
                <w:sz w:val="18"/>
                <w:szCs w:val="20"/>
              </w:rPr>
              <w:t>[same as for public sharing]</w:t>
            </w:r>
          </w:p>
        </w:tc>
        <w:tc>
          <w:tcPr>
            <w:tcW w:w="3663" w:type="pct"/>
            <w:shd w:val="clear" w:color="auto" w:fill="auto"/>
          </w:tcPr>
          <w:p w14:paraId="710FBB1B" w14:textId="77777777" w:rsidR="00B81BA3" w:rsidRPr="00B81BA3" w:rsidRDefault="00B81BA3" w:rsidP="00B81B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Genetic analysis of data from the tissue sample and the collection of metadata related to the sample</w:t>
            </w:r>
          </w:p>
        </w:tc>
      </w:tr>
      <w:tr w:rsidR="00B81BA3" w:rsidRPr="00B81BA3" w14:paraId="327FFCF1" w14:textId="77777777" w:rsidTr="00B81BA3">
        <w:tc>
          <w:tcPr>
            <w:cnfStyle w:val="001000000000" w:firstRow="0" w:lastRow="0" w:firstColumn="1" w:lastColumn="0" w:oddVBand="0" w:evenVBand="0" w:oddHBand="0" w:evenHBand="0" w:firstRowFirstColumn="0" w:firstRowLastColumn="0" w:lastRowFirstColumn="0" w:lastRowLastColumn="0"/>
            <w:tcW w:w="1337" w:type="pct"/>
            <w:tcBorders>
              <w:left w:val="none" w:sz="0" w:space="0" w:color="auto"/>
            </w:tcBorders>
            <w:shd w:val="clear" w:color="auto" w:fill="D9D9D9" w:themeFill="background1" w:themeFillShade="D9"/>
          </w:tcPr>
          <w:p w14:paraId="5B8720D7" w14:textId="77777777" w:rsidR="00B81BA3" w:rsidRPr="00B81BA3" w:rsidRDefault="00B81BA3" w:rsidP="00B81BA3">
            <w:pPr>
              <w:rPr>
                <w:rFonts w:ascii="Arial" w:hAnsi="Arial" w:cs="Arial"/>
                <w:b w:val="0"/>
                <w:bCs w:val="0"/>
                <w:color w:val="000000" w:themeColor="text1"/>
                <w:sz w:val="18"/>
                <w:szCs w:val="20"/>
              </w:rPr>
            </w:pPr>
            <w:r w:rsidRPr="00B81BA3">
              <w:rPr>
                <w:rFonts w:ascii="Arial" w:hAnsi="Arial" w:cs="Arial"/>
                <w:color w:val="000000" w:themeColor="text1"/>
                <w:sz w:val="18"/>
                <w:szCs w:val="20"/>
              </w:rPr>
              <w:t>International sharing</w:t>
            </w:r>
          </w:p>
          <w:p w14:paraId="6A03C726" w14:textId="77777777" w:rsidR="00B81BA3" w:rsidRPr="00B81BA3" w:rsidRDefault="00B81BA3" w:rsidP="00B81BA3">
            <w:pPr>
              <w:rPr>
                <w:rFonts w:ascii="Arial" w:hAnsi="Arial" w:cs="Arial"/>
                <w:b w:val="0"/>
                <w:i/>
                <w:color w:val="000000" w:themeColor="text1"/>
                <w:sz w:val="18"/>
                <w:szCs w:val="20"/>
              </w:rPr>
            </w:pPr>
            <w:r w:rsidRPr="00B81BA3">
              <w:rPr>
                <w:rFonts w:ascii="Arial" w:hAnsi="Arial" w:cs="Arial"/>
                <w:b w:val="0"/>
                <w:i/>
                <w:color w:val="000000" w:themeColor="text1"/>
                <w:sz w:val="18"/>
                <w:szCs w:val="20"/>
              </w:rPr>
              <w:t>[same as for public sharing]</w:t>
            </w:r>
          </w:p>
        </w:tc>
        <w:tc>
          <w:tcPr>
            <w:tcW w:w="3663" w:type="pct"/>
            <w:shd w:val="clear" w:color="auto" w:fill="auto"/>
          </w:tcPr>
          <w:p w14:paraId="2DFBDDFD" w14:textId="77777777" w:rsidR="00B81BA3" w:rsidRPr="00B81BA3" w:rsidRDefault="00B81BA3" w:rsidP="00B81B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International sharing of data</w:t>
            </w:r>
          </w:p>
        </w:tc>
      </w:tr>
      <w:tr w:rsidR="00B81BA3" w:rsidRPr="00B81BA3" w14:paraId="26FD60B8" w14:textId="77777777" w:rsidTr="00B8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left w:val="single" w:sz="4" w:space="0" w:color="auto"/>
              <w:bottom w:val="single" w:sz="4" w:space="0" w:color="auto"/>
            </w:tcBorders>
            <w:shd w:val="clear" w:color="auto" w:fill="D9D9D9" w:themeFill="background1" w:themeFillShade="D9"/>
          </w:tcPr>
          <w:p w14:paraId="73176EB5" w14:textId="77777777" w:rsidR="00B81BA3" w:rsidRPr="00B81BA3" w:rsidRDefault="00B81BA3" w:rsidP="00B81BA3">
            <w:pPr>
              <w:rPr>
                <w:rFonts w:ascii="Arial" w:hAnsi="Arial" w:cs="Arial"/>
                <w:color w:val="000000" w:themeColor="text1"/>
                <w:sz w:val="18"/>
                <w:szCs w:val="20"/>
              </w:rPr>
            </w:pPr>
            <w:r w:rsidRPr="00B81BA3">
              <w:rPr>
                <w:rFonts w:ascii="Arial" w:hAnsi="Arial" w:cs="Arial"/>
                <w:color w:val="000000" w:themeColor="text1"/>
                <w:sz w:val="18"/>
                <w:szCs w:val="20"/>
              </w:rPr>
              <w:t>Future use</w:t>
            </w:r>
          </w:p>
        </w:tc>
        <w:tc>
          <w:tcPr>
            <w:tcW w:w="3663" w:type="pct"/>
            <w:shd w:val="clear" w:color="auto" w:fill="auto"/>
          </w:tcPr>
          <w:p w14:paraId="64FF08B1" w14:textId="77777777" w:rsidR="00B81BA3" w:rsidRPr="00B81BA3" w:rsidRDefault="00B81BA3" w:rsidP="00B81B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Future, unspecified research use of data</w:t>
            </w:r>
          </w:p>
        </w:tc>
      </w:tr>
      <w:tr w:rsidR="00B81BA3" w:rsidRPr="00B81BA3" w14:paraId="51B6A11E" w14:textId="77777777" w:rsidTr="00B81BA3">
        <w:tc>
          <w:tcPr>
            <w:cnfStyle w:val="001000000000" w:firstRow="0" w:lastRow="0" w:firstColumn="1" w:lastColumn="0" w:oddVBand="0" w:evenVBand="0" w:oddHBand="0" w:evenHBand="0" w:firstRowFirstColumn="0" w:firstRowLastColumn="0" w:lastRowFirstColumn="0" w:lastRowLastColumn="0"/>
            <w:tcW w:w="1337" w:type="pct"/>
            <w:tcBorders>
              <w:left w:val="single" w:sz="4" w:space="0" w:color="auto"/>
            </w:tcBorders>
            <w:shd w:val="clear" w:color="auto" w:fill="D9D9D9" w:themeFill="background1" w:themeFillShade="D9"/>
          </w:tcPr>
          <w:p w14:paraId="61743454" w14:textId="77777777" w:rsidR="00B81BA3" w:rsidRPr="00B81BA3" w:rsidRDefault="00B81BA3" w:rsidP="00B81BA3">
            <w:pPr>
              <w:rPr>
                <w:rFonts w:ascii="Arial" w:hAnsi="Arial" w:cs="Arial"/>
                <w:b w:val="0"/>
                <w:bCs w:val="0"/>
                <w:color w:val="000000" w:themeColor="text1"/>
                <w:sz w:val="18"/>
                <w:szCs w:val="20"/>
              </w:rPr>
            </w:pPr>
            <w:r w:rsidRPr="00B81BA3">
              <w:rPr>
                <w:rFonts w:ascii="Arial" w:hAnsi="Arial" w:cs="Arial"/>
                <w:color w:val="000000" w:themeColor="text1"/>
                <w:sz w:val="18"/>
                <w:szCs w:val="20"/>
              </w:rPr>
              <w:t>Commercial use</w:t>
            </w:r>
          </w:p>
          <w:p w14:paraId="42087147" w14:textId="77777777" w:rsidR="00B81BA3" w:rsidRPr="00B81BA3" w:rsidRDefault="00B81BA3" w:rsidP="00B81BA3">
            <w:pPr>
              <w:rPr>
                <w:rFonts w:ascii="Arial" w:hAnsi="Arial" w:cs="Arial"/>
                <w:color w:val="000000" w:themeColor="text1"/>
                <w:sz w:val="18"/>
                <w:szCs w:val="20"/>
              </w:rPr>
            </w:pPr>
            <w:r w:rsidRPr="00B81BA3">
              <w:rPr>
                <w:rFonts w:ascii="Arial" w:hAnsi="Arial" w:cs="Arial"/>
                <w:b w:val="0"/>
                <w:i/>
                <w:color w:val="000000" w:themeColor="text1"/>
                <w:sz w:val="18"/>
                <w:szCs w:val="20"/>
              </w:rPr>
              <w:t>[same as for public sharing]</w:t>
            </w:r>
          </w:p>
        </w:tc>
        <w:tc>
          <w:tcPr>
            <w:tcW w:w="3663" w:type="pct"/>
            <w:shd w:val="clear" w:color="auto" w:fill="auto"/>
          </w:tcPr>
          <w:p w14:paraId="58EE86CF" w14:textId="77777777" w:rsidR="00B81BA3" w:rsidRPr="00B81BA3" w:rsidRDefault="00B81BA3" w:rsidP="00B81B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Use of data for commercial purposes</w:t>
            </w:r>
          </w:p>
        </w:tc>
      </w:tr>
      <w:tr w:rsidR="00B81BA3" w:rsidRPr="00B81BA3" w14:paraId="18947989" w14:textId="77777777" w:rsidTr="00B8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left w:val="single" w:sz="4" w:space="0" w:color="auto"/>
            </w:tcBorders>
            <w:shd w:val="clear" w:color="auto" w:fill="D9D9D9" w:themeFill="background1" w:themeFillShade="D9"/>
          </w:tcPr>
          <w:p w14:paraId="664FE7A5" w14:textId="017E9CF1" w:rsidR="00B81BA3" w:rsidRPr="00B81BA3" w:rsidRDefault="00672457" w:rsidP="00B81BA3">
            <w:pPr>
              <w:rPr>
                <w:rFonts w:ascii="Arial" w:hAnsi="Arial" w:cs="Arial"/>
                <w:color w:val="000000" w:themeColor="text1"/>
                <w:sz w:val="18"/>
                <w:szCs w:val="20"/>
              </w:rPr>
            </w:pPr>
            <w:r>
              <w:rPr>
                <w:rFonts w:ascii="Arial" w:hAnsi="Arial" w:cs="Arial"/>
                <w:color w:val="000000" w:themeColor="text1"/>
                <w:sz w:val="18"/>
                <w:szCs w:val="20"/>
              </w:rPr>
              <w:t>C</w:t>
            </w:r>
            <w:r w:rsidR="004E2805">
              <w:rPr>
                <w:rFonts w:ascii="Arial" w:hAnsi="Arial" w:cs="Arial"/>
                <w:color w:val="000000" w:themeColor="text1"/>
                <w:sz w:val="18"/>
                <w:szCs w:val="20"/>
              </w:rPr>
              <w:t xml:space="preserve">ontrolled </w:t>
            </w:r>
            <w:r w:rsidR="00B81BA3" w:rsidRPr="00B81BA3">
              <w:rPr>
                <w:rFonts w:ascii="Arial" w:hAnsi="Arial" w:cs="Arial"/>
                <w:color w:val="000000" w:themeColor="text1"/>
                <w:sz w:val="18"/>
                <w:szCs w:val="20"/>
              </w:rPr>
              <w:t>access tier</w:t>
            </w:r>
          </w:p>
        </w:tc>
        <w:tc>
          <w:tcPr>
            <w:tcW w:w="3663" w:type="pct"/>
            <w:shd w:val="clear" w:color="auto" w:fill="auto"/>
          </w:tcPr>
          <w:p w14:paraId="2276866D" w14:textId="715788CA" w:rsidR="00B81BA3" w:rsidRPr="00B81BA3" w:rsidRDefault="00B81BA3" w:rsidP="00B81B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Sharing of sensitive data** through a controlled-access mechanism, meaning that data users are required to register, create a researcher account and agree to access conditions before accessing such data*</w:t>
            </w:r>
          </w:p>
          <w:p w14:paraId="380FC323" w14:textId="77777777" w:rsidR="00B81BA3" w:rsidRPr="00B81BA3" w:rsidRDefault="00B81BA3" w:rsidP="00B81B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p>
          <w:p w14:paraId="44C9EA30" w14:textId="462792E9" w:rsidR="00B81BA3" w:rsidRPr="00B81BA3" w:rsidRDefault="00B81BA3" w:rsidP="00B81BA3">
            <w:pP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18"/>
                <w:szCs w:val="20"/>
              </w:rPr>
            </w:pPr>
            <w:r w:rsidRPr="00B81BA3">
              <w:rPr>
                <w:rFonts w:ascii="Arial" w:hAnsi="Arial" w:cs="Arial"/>
                <w:color w:val="000000" w:themeColor="text1"/>
                <w:sz w:val="18"/>
                <w:szCs w:val="20"/>
              </w:rPr>
              <w:t>*</w:t>
            </w:r>
            <w:r w:rsidRPr="00B81BA3">
              <w:rPr>
                <w:rFonts w:ascii="Arial" w:hAnsi="Arial" w:cs="Arial"/>
                <w:i/>
                <w:color w:val="000000" w:themeColor="text1"/>
                <w:sz w:val="18"/>
                <w:szCs w:val="20"/>
              </w:rPr>
              <w:t xml:space="preserve">If the Data Contributor is depositing some data in the controlled-access tier and other subsets of data in the open access tier (e.g. gene count data), please also add consent element for the open access </w:t>
            </w:r>
            <w:proofErr w:type="gramStart"/>
            <w:r w:rsidRPr="00B81BA3">
              <w:rPr>
                <w:rFonts w:ascii="Arial" w:hAnsi="Arial" w:cs="Arial"/>
                <w:i/>
                <w:color w:val="000000" w:themeColor="text1"/>
                <w:sz w:val="18"/>
                <w:szCs w:val="20"/>
              </w:rPr>
              <w:t>tier, and</w:t>
            </w:r>
            <w:proofErr w:type="gramEnd"/>
            <w:r w:rsidRPr="00B81BA3">
              <w:rPr>
                <w:rFonts w:ascii="Arial" w:hAnsi="Arial" w:cs="Arial"/>
                <w:i/>
                <w:color w:val="000000" w:themeColor="text1"/>
                <w:sz w:val="18"/>
                <w:szCs w:val="20"/>
              </w:rPr>
              <w:t xml:space="preserve"> specify the general types of data deposited in each tier. </w:t>
            </w:r>
            <w:r w:rsidRPr="00B81BA3">
              <w:rPr>
                <w:rFonts w:ascii="Arial" w:hAnsi="Arial" w:cs="Arial"/>
                <w:i/>
                <w:color w:val="000000" w:themeColor="text1"/>
                <w:sz w:val="18"/>
                <w:szCs w:val="20"/>
              </w:rPr>
              <w:br/>
              <w:t xml:space="preserve">For example: Sharing of a subset of data through a public database with an open-access mechanism, meaning that it is totally transparent to the donor that there are no controls or tracking over who </w:t>
            </w:r>
            <w:proofErr w:type="gramStart"/>
            <w:r w:rsidRPr="00B81BA3">
              <w:rPr>
                <w:rFonts w:ascii="Arial" w:hAnsi="Arial" w:cs="Arial"/>
                <w:i/>
                <w:color w:val="000000" w:themeColor="text1"/>
                <w:sz w:val="18"/>
                <w:szCs w:val="20"/>
              </w:rPr>
              <w:t>is able to</w:t>
            </w:r>
            <w:proofErr w:type="gramEnd"/>
            <w:r w:rsidRPr="00B81BA3">
              <w:rPr>
                <w:rFonts w:ascii="Arial" w:hAnsi="Arial" w:cs="Arial"/>
                <w:i/>
                <w:color w:val="000000" w:themeColor="text1"/>
                <w:sz w:val="18"/>
                <w:szCs w:val="20"/>
              </w:rPr>
              <w:t xml:space="preserve"> access data or for what use</w:t>
            </w:r>
          </w:p>
          <w:p w14:paraId="112A179F" w14:textId="77777777" w:rsidR="00B81BA3" w:rsidRPr="00B81BA3" w:rsidRDefault="00B81BA3" w:rsidP="00B81B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p>
          <w:p w14:paraId="16D8DC9F" w14:textId="773BDEAA" w:rsidR="00B81BA3" w:rsidRPr="00B81BA3" w:rsidRDefault="00B81BA3" w:rsidP="00B81BA3">
            <w:pPr>
              <w:cnfStyle w:val="000000100000" w:firstRow="0" w:lastRow="0" w:firstColumn="0" w:lastColumn="0" w:oddVBand="0" w:evenVBand="0" w:oddHBand="1" w:evenHBand="0" w:firstRowFirstColumn="0" w:firstRowLastColumn="0" w:lastRowFirstColumn="0" w:lastRowLastColumn="0"/>
              <w:rPr>
                <w:rFonts w:ascii="Arial" w:hAnsi="Arial" w:cs="Arial"/>
                <w:i/>
                <w:color w:val="000000" w:themeColor="text1"/>
                <w:sz w:val="18"/>
                <w:szCs w:val="20"/>
              </w:rPr>
            </w:pPr>
            <w:r w:rsidRPr="00B81BA3">
              <w:rPr>
                <w:rFonts w:ascii="Arial" w:hAnsi="Arial" w:cs="Arial"/>
                <w:i/>
                <w:color w:val="000000" w:themeColor="text1"/>
                <w:sz w:val="18"/>
                <w:szCs w:val="20"/>
              </w:rPr>
              <w:t>** The definition of what constitutes sensitive data may vary from one jurisdiction to another. Data Contributors should refer to their ethics committee of data protection officer to determine whether a particular dataset is sensitive and requires controlled access.</w:t>
            </w:r>
          </w:p>
        </w:tc>
      </w:tr>
      <w:tr w:rsidR="00B81BA3" w:rsidRPr="00B81BA3" w14:paraId="356F649F" w14:textId="77777777" w:rsidTr="00B81BA3">
        <w:tc>
          <w:tcPr>
            <w:cnfStyle w:val="001000000000" w:firstRow="0" w:lastRow="0" w:firstColumn="1" w:lastColumn="0" w:oddVBand="0" w:evenVBand="0" w:oddHBand="0" w:evenHBand="0" w:firstRowFirstColumn="0" w:firstRowLastColumn="0" w:lastRowFirstColumn="0" w:lastRowLastColumn="0"/>
            <w:tcW w:w="1337" w:type="pct"/>
            <w:tcBorders>
              <w:left w:val="none" w:sz="0" w:space="0" w:color="auto"/>
            </w:tcBorders>
            <w:shd w:val="clear" w:color="auto" w:fill="D9D9D9" w:themeFill="background1" w:themeFillShade="D9"/>
          </w:tcPr>
          <w:p w14:paraId="130731F9" w14:textId="77777777" w:rsidR="00B81BA3" w:rsidRPr="00B81BA3" w:rsidRDefault="00B81BA3" w:rsidP="00B81BA3">
            <w:pPr>
              <w:rPr>
                <w:rFonts w:ascii="Arial" w:hAnsi="Arial" w:cs="Arial"/>
                <w:b w:val="0"/>
                <w:bCs w:val="0"/>
                <w:color w:val="000000" w:themeColor="text1"/>
                <w:sz w:val="18"/>
                <w:szCs w:val="20"/>
              </w:rPr>
            </w:pPr>
            <w:r w:rsidRPr="00B81BA3">
              <w:rPr>
                <w:rFonts w:ascii="Arial" w:hAnsi="Arial" w:cs="Arial"/>
                <w:color w:val="000000" w:themeColor="text1"/>
                <w:sz w:val="18"/>
                <w:szCs w:val="20"/>
              </w:rPr>
              <w:t>Storage on cloud servers</w:t>
            </w:r>
          </w:p>
          <w:p w14:paraId="1614CF96" w14:textId="77777777" w:rsidR="00B81BA3" w:rsidRPr="00B81BA3" w:rsidRDefault="00B81BA3" w:rsidP="00B81BA3">
            <w:pPr>
              <w:rPr>
                <w:rFonts w:ascii="Arial" w:hAnsi="Arial" w:cs="Arial"/>
                <w:color w:val="000000" w:themeColor="text1"/>
                <w:sz w:val="18"/>
                <w:szCs w:val="20"/>
              </w:rPr>
            </w:pPr>
            <w:r w:rsidRPr="00B81BA3">
              <w:rPr>
                <w:rFonts w:ascii="Arial" w:hAnsi="Arial" w:cs="Arial"/>
                <w:b w:val="0"/>
                <w:i/>
                <w:color w:val="000000" w:themeColor="text1"/>
                <w:sz w:val="18"/>
                <w:szCs w:val="20"/>
              </w:rPr>
              <w:t>[same as for public sharing]</w:t>
            </w:r>
          </w:p>
        </w:tc>
        <w:tc>
          <w:tcPr>
            <w:tcW w:w="3663" w:type="pct"/>
            <w:shd w:val="clear" w:color="auto" w:fill="auto"/>
          </w:tcPr>
          <w:p w14:paraId="376C74D3" w14:textId="77777777" w:rsidR="00B81BA3" w:rsidRPr="00B81BA3" w:rsidRDefault="00B81BA3" w:rsidP="00B81B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Storage of data outside of the country where it was collected</w:t>
            </w:r>
          </w:p>
          <w:p w14:paraId="56CA997E" w14:textId="77777777" w:rsidR="00B81BA3" w:rsidRPr="00B81BA3" w:rsidRDefault="00B81BA3" w:rsidP="00B81B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[i.e. consent language does not restrict storage of data on cloud servers, including private/commercial cloud service providers]</w:t>
            </w:r>
          </w:p>
        </w:tc>
      </w:tr>
      <w:tr w:rsidR="00B81BA3" w:rsidRPr="00B81BA3" w14:paraId="0D84E966" w14:textId="77777777" w:rsidTr="00B8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left w:val="none" w:sz="0" w:space="0" w:color="auto"/>
            </w:tcBorders>
            <w:shd w:val="clear" w:color="auto" w:fill="D9D9D9" w:themeFill="background1" w:themeFillShade="D9"/>
          </w:tcPr>
          <w:p w14:paraId="0D73E62E" w14:textId="77777777" w:rsidR="00B81BA3" w:rsidRPr="00B81BA3" w:rsidRDefault="00B81BA3" w:rsidP="00B81BA3">
            <w:pPr>
              <w:rPr>
                <w:rFonts w:ascii="Arial" w:hAnsi="Arial" w:cs="Arial"/>
                <w:b w:val="0"/>
                <w:bCs w:val="0"/>
                <w:color w:val="000000" w:themeColor="text1"/>
                <w:sz w:val="18"/>
                <w:szCs w:val="20"/>
              </w:rPr>
            </w:pPr>
            <w:r w:rsidRPr="00B81BA3">
              <w:rPr>
                <w:rFonts w:ascii="Arial" w:hAnsi="Arial" w:cs="Arial"/>
                <w:color w:val="000000" w:themeColor="text1"/>
                <w:sz w:val="18"/>
                <w:szCs w:val="20"/>
              </w:rPr>
              <w:t>Duration of storage</w:t>
            </w:r>
          </w:p>
          <w:p w14:paraId="325231F4" w14:textId="77777777" w:rsidR="00B81BA3" w:rsidRPr="00B81BA3" w:rsidRDefault="00B81BA3" w:rsidP="00B81BA3">
            <w:pPr>
              <w:rPr>
                <w:rFonts w:ascii="Arial" w:hAnsi="Arial" w:cs="Arial"/>
                <w:color w:val="000000" w:themeColor="text1"/>
                <w:sz w:val="18"/>
                <w:szCs w:val="20"/>
              </w:rPr>
            </w:pPr>
            <w:r w:rsidRPr="00B81BA3">
              <w:rPr>
                <w:rFonts w:ascii="Arial" w:hAnsi="Arial" w:cs="Arial"/>
                <w:b w:val="0"/>
                <w:i/>
                <w:color w:val="000000" w:themeColor="text1"/>
                <w:sz w:val="18"/>
                <w:szCs w:val="20"/>
              </w:rPr>
              <w:t>[same as for public sharing]</w:t>
            </w:r>
          </w:p>
        </w:tc>
        <w:tc>
          <w:tcPr>
            <w:tcW w:w="3663" w:type="pct"/>
            <w:shd w:val="clear" w:color="auto" w:fill="auto"/>
          </w:tcPr>
          <w:p w14:paraId="16531CCF" w14:textId="77777777" w:rsidR="00B81BA3" w:rsidRPr="00B81BA3" w:rsidRDefault="00B81BA3" w:rsidP="00B81B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Indefinite data storage</w:t>
            </w:r>
          </w:p>
        </w:tc>
      </w:tr>
      <w:tr w:rsidR="00B81BA3" w:rsidRPr="00B81BA3" w14:paraId="67899B2E" w14:textId="77777777" w:rsidTr="00B81BA3">
        <w:tc>
          <w:tcPr>
            <w:cnfStyle w:val="001000000000" w:firstRow="0" w:lastRow="0" w:firstColumn="1" w:lastColumn="0" w:oddVBand="0" w:evenVBand="0" w:oddHBand="0" w:evenHBand="0" w:firstRowFirstColumn="0" w:firstRowLastColumn="0" w:lastRowFirstColumn="0" w:lastRowLastColumn="0"/>
            <w:tcW w:w="1337" w:type="pct"/>
            <w:tcBorders>
              <w:left w:val="none" w:sz="0" w:space="0" w:color="auto"/>
            </w:tcBorders>
            <w:shd w:val="clear" w:color="auto" w:fill="D9D9D9" w:themeFill="background1" w:themeFillShade="D9"/>
          </w:tcPr>
          <w:p w14:paraId="3EFAAA5F" w14:textId="77777777" w:rsidR="00B81BA3" w:rsidRPr="00B81BA3" w:rsidRDefault="00B81BA3" w:rsidP="00B81BA3">
            <w:pPr>
              <w:rPr>
                <w:rFonts w:ascii="Arial" w:hAnsi="Arial" w:cs="Arial"/>
                <w:b w:val="0"/>
                <w:bCs w:val="0"/>
                <w:color w:val="000000" w:themeColor="text1"/>
                <w:sz w:val="18"/>
                <w:szCs w:val="20"/>
              </w:rPr>
            </w:pPr>
            <w:r w:rsidRPr="00B81BA3">
              <w:rPr>
                <w:rFonts w:ascii="Arial" w:hAnsi="Arial" w:cs="Arial"/>
                <w:color w:val="000000" w:themeColor="text1"/>
                <w:sz w:val="18"/>
                <w:szCs w:val="20"/>
              </w:rPr>
              <w:t>Data withdrawal</w:t>
            </w:r>
          </w:p>
          <w:p w14:paraId="3166E0D2" w14:textId="77777777" w:rsidR="00B81BA3" w:rsidRPr="00B81BA3" w:rsidRDefault="00B81BA3" w:rsidP="00B81BA3">
            <w:pPr>
              <w:rPr>
                <w:rFonts w:ascii="Arial" w:hAnsi="Arial" w:cs="Arial"/>
                <w:color w:val="000000" w:themeColor="text1"/>
                <w:sz w:val="18"/>
                <w:szCs w:val="20"/>
              </w:rPr>
            </w:pPr>
            <w:r w:rsidRPr="00B81BA3">
              <w:rPr>
                <w:rFonts w:ascii="Arial" w:hAnsi="Arial" w:cs="Arial"/>
                <w:b w:val="0"/>
                <w:i/>
                <w:color w:val="000000" w:themeColor="text1"/>
                <w:sz w:val="18"/>
                <w:szCs w:val="20"/>
              </w:rPr>
              <w:t>[same as for public sharing]</w:t>
            </w:r>
          </w:p>
        </w:tc>
        <w:tc>
          <w:tcPr>
            <w:tcW w:w="3663" w:type="pct"/>
            <w:shd w:val="clear" w:color="auto" w:fill="auto"/>
          </w:tcPr>
          <w:p w14:paraId="52CB97C1" w14:textId="77777777" w:rsidR="00B81BA3" w:rsidRPr="00B81BA3" w:rsidRDefault="00B81BA3" w:rsidP="00B81BA3">
            <w:pP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Not possible to withdraw data that has already been distributed and used</w:t>
            </w:r>
          </w:p>
        </w:tc>
      </w:tr>
      <w:tr w:rsidR="00B81BA3" w:rsidRPr="00B81BA3" w14:paraId="01921A91" w14:textId="77777777" w:rsidTr="00B81B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pct"/>
            <w:tcBorders>
              <w:left w:val="none" w:sz="0" w:space="0" w:color="auto"/>
              <w:bottom w:val="none" w:sz="0" w:space="0" w:color="auto"/>
            </w:tcBorders>
            <w:shd w:val="clear" w:color="auto" w:fill="D9D9D9" w:themeFill="background1" w:themeFillShade="D9"/>
          </w:tcPr>
          <w:p w14:paraId="25132C46" w14:textId="77777777" w:rsidR="00B81BA3" w:rsidRPr="00B81BA3" w:rsidRDefault="00B81BA3" w:rsidP="00B81BA3">
            <w:pPr>
              <w:rPr>
                <w:rFonts w:ascii="Arial" w:hAnsi="Arial" w:cs="Arial"/>
                <w:b w:val="0"/>
                <w:bCs w:val="0"/>
                <w:color w:val="000000" w:themeColor="text1"/>
                <w:sz w:val="18"/>
                <w:szCs w:val="20"/>
              </w:rPr>
            </w:pPr>
            <w:r w:rsidRPr="00B81BA3">
              <w:rPr>
                <w:rFonts w:ascii="Arial" w:hAnsi="Arial" w:cs="Arial"/>
                <w:color w:val="000000" w:themeColor="text1"/>
                <w:sz w:val="18"/>
                <w:szCs w:val="20"/>
              </w:rPr>
              <w:t>Re-identification</w:t>
            </w:r>
          </w:p>
          <w:p w14:paraId="6B9636DE" w14:textId="77777777" w:rsidR="00B81BA3" w:rsidRPr="00B81BA3" w:rsidRDefault="00B81BA3" w:rsidP="00B81BA3">
            <w:pPr>
              <w:rPr>
                <w:rFonts w:ascii="Arial" w:hAnsi="Arial" w:cs="Arial"/>
                <w:color w:val="000000" w:themeColor="text1"/>
                <w:sz w:val="18"/>
                <w:szCs w:val="20"/>
              </w:rPr>
            </w:pPr>
            <w:r w:rsidRPr="00B81BA3">
              <w:rPr>
                <w:rFonts w:ascii="Arial" w:hAnsi="Arial" w:cs="Arial"/>
                <w:b w:val="0"/>
                <w:i/>
                <w:color w:val="000000" w:themeColor="text1"/>
                <w:sz w:val="18"/>
                <w:szCs w:val="20"/>
              </w:rPr>
              <w:t>[same as for public sharing]</w:t>
            </w:r>
          </w:p>
        </w:tc>
        <w:tc>
          <w:tcPr>
            <w:tcW w:w="3663" w:type="pct"/>
            <w:shd w:val="clear" w:color="auto" w:fill="auto"/>
          </w:tcPr>
          <w:p w14:paraId="7CC3E0C0" w14:textId="77777777" w:rsidR="00B81BA3" w:rsidRPr="00B81BA3" w:rsidRDefault="00B81BA3" w:rsidP="00B81BA3">
            <w:pP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8"/>
                <w:szCs w:val="20"/>
              </w:rPr>
            </w:pPr>
            <w:r w:rsidRPr="00B81BA3">
              <w:rPr>
                <w:rFonts w:ascii="Arial" w:hAnsi="Arial" w:cs="Arial"/>
                <w:color w:val="000000" w:themeColor="text1"/>
                <w:sz w:val="18"/>
                <w:szCs w:val="20"/>
              </w:rPr>
              <w:t>Risk that the participant could be re-identified in the future, including through linkage with external databases</w:t>
            </w:r>
          </w:p>
        </w:tc>
      </w:tr>
    </w:tbl>
    <w:p w14:paraId="42503676" w14:textId="77777777" w:rsidR="00B81BA3" w:rsidRPr="00B81BA3" w:rsidRDefault="00B81BA3" w:rsidP="00B81BA3"/>
    <w:p w14:paraId="38502DC7" w14:textId="3B5B81DF" w:rsidR="005C21BF" w:rsidRPr="0048774E" w:rsidRDefault="00CE2DC7" w:rsidP="00D920FF">
      <w:pPr>
        <w:pStyle w:val="Heading2"/>
      </w:pPr>
      <w:bookmarkStart w:id="43" w:name="_Toc39063109"/>
      <w:bookmarkStart w:id="44" w:name="_Toc29558509"/>
      <w:bookmarkStart w:id="45" w:name="_Toc39063110"/>
      <w:bookmarkStart w:id="46" w:name="_Toc29558510"/>
      <w:bookmarkStart w:id="47" w:name="_Toc39063111"/>
      <w:bookmarkStart w:id="48" w:name="_Toc29558511"/>
      <w:bookmarkStart w:id="49" w:name="_Toc39063112"/>
      <w:bookmarkStart w:id="50" w:name="_Toc29558512"/>
      <w:bookmarkStart w:id="51" w:name="_Toc39063113"/>
      <w:bookmarkStart w:id="52" w:name="_Toc29558513"/>
      <w:bookmarkStart w:id="53" w:name="_Toc39063114"/>
      <w:bookmarkStart w:id="54" w:name="_Toc29558514"/>
      <w:bookmarkStart w:id="55" w:name="_Toc39063115"/>
      <w:bookmarkStart w:id="56" w:name="_Toc29558515"/>
      <w:bookmarkStart w:id="57" w:name="_Toc39063116"/>
      <w:bookmarkStart w:id="58" w:name="_Toc29558516"/>
      <w:bookmarkStart w:id="59" w:name="_Toc39063117"/>
      <w:bookmarkStart w:id="60" w:name="_Toc29558517"/>
      <w:bookmarkStart w:id="61" w:name="_Toc39063118"/>
      <w:bookmarkStart w:id="62" w:name="_Toc29558518"/>
      <w:bookmarkStart w:id="63" w:name="_Toc39063119"/>
      <w:bookmarkStart w:id="64" w:name="_Toc29558519"/>
      <w:bookmarkStart w:id="65" w:name="_Toc39063120"/>
      <w:bookmarkStart w:id="66" w:name="_Toc29558520"/>
      <w:bookmarkStart w:id="67" w:name="_Toc39063121"/>
      <w:bookmarkStart w:id="68" w:name="_Toc29558521"/>
      <w:bookmarkStart w:id="69" w:name="_Toc39063122"/>
      <w:bookmarkStart w:id="70" w:name="_Toc29558522"/>
      <w:bookmarkStart w:id="71" w:name="_Toc39063123"/>
      <w:bookmarkStart w:id="72" w:name="_Toc29558523"/>
      <w:bookmarkStart w:id="73" w:name="_Toc39063124"/>
      <w:bookmarkStart w:id="74" w:name="_Toc29558524"/>
      <w:bookmarkStart w:id="75" w:name="_Toc39063125"/>
      <w:bookmarkStart w:id="76" w:name="_Toc29558525"/>
      <w:bookmarkStart w:id="77" w:name="_Toc39063126"/>
      <w:bookmarkStart w:id="78" w:name="_Toc29558526"/>
      <w:bookmarkStart w:id="79" w:name="_Toc39063127"/>
      <w:bookmarkStart w:id="80" w:name="_Toc29558527"/>
      <w:bookmarkStart w:id="81" w:name="_Toc39063128"/>
      <w:bookmarkStart w:id="82" w:name="_Toc128994064"/>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t>Additional consent considerations</w:t>
      </w:r>
      <w:bookmarkEnd w:id="82"/>
    </w:p>
    <w:p w14:paraId="76F903DB" w14:textId="17CC9CBB" w:rsidR="005C21BF" w:rsidRPr="001631F7" w:rsidRDefault="001631F7" w:rsidP="00D920FF">
      <w:r w:rsidRPr="001631F7">
        <w:t xml:space="preserve">The collection of tissue samples and metadata from </w:t>
      </w:r>
      <w:r w:rsidR="00480617">
        <w:t>participants</w:t>
      </w:r>
      <w:r w:rsidRPr="001631F7">
        <w:t xml:space="preserve"> is under the responsibility of the Data Contributor. The HCA does not have any direct interaction with </w:t>
      </w:r>
      <w:r w:rsidR="00480617">
        <w:t>participants</w:t>
      </w:r>
      <w:r w:rsidRPr="001631F7">
        <w:t xml:space="preserve">. </w:t>
      </w:r>
    </w:p>
    <w:p w14:paraId="4A15DD39" w14:textId="77777777" w:rsidR="005C21BF" w:rsidRPr="001631F7" w:rsidRDefault="005C21BF" w:rsidP="00D920FF"/>
    <w:p w14:paraId="43D4A681" w14:textId="11FDEBF1" w:rsidR="005C21BF" w:rsidRPr="001631F7" w:rsidRDefault="001631F7" w:rsidP="00D920FF">
      <w:proofErr w:type="gramStart"/>
      <w:r w:rsidRPr="001631F7">
        <w:t>In particular, as</w:t>
      </w:r>
      <w:proofErr w:type="gramEnd"/>
      <w:r w:rsidRPr="001631F7">
        <w:t xml:space="preserve"> part of the project’s consent materials the Data Contributor should consider providing </w:t>
      </w:r>
      <w:r w:rsidR="00480617">
        <w:t>participants</w:t>
      </w:r>
      <w:r w:rsidRPr="001631F7">
        <w:t xml:space="preserve"> with additional information</w:t>
      </w:r>
      <w:r w:rsidR="007350EE">
        <w:t xml:space="preserve"> that may be specific to the project or tissue sampling context</w:t>
      </w:r>
      <w:r w:rsidRPr="001631F7">
        <w:t>, for example:</w:t>
      </w:r>
    </w:p>
    <w:p w14:paraId="500471B0" w14:textId="77777777" w:rsidR="005C21BF" w:rsidRDefault="001631F7" w:rsidP="00D920FF">
      <w:pPr>
        <w:pStyle w:val="ListParagraph"/>
        <w:numPr>
          <w:ilvl w:val="0"/>
          <w:numId w:val="2"/>
        </w:numPr>
      </w:pPr>
      <w:r>
        <w:t xml:space="preserve">Type of tissue </w:t>
      </w:r>
      <w:proofErr w:type="gramStart"/>
      <w:r>
        <w:t>collected;</w:t>
      </w:r>
      <w:proofErr w:type="gramEnd"/>
    </w:p>
    <w:p w14:paraId="558A4A13" w14:textId="77777777" w:rsidR="005C21BF" w:rsidRPr="001631F7" w:rsidRDefault="001631F7" w:rsidP="00D920FF">
      <w:pPr>
        <w:pStyle w:val="ListParagraph"/>
        <w:numPr>
          <w:ilvl w:val="0"/>
          <w:numId w:val="2"/>
        </w:numPr>
      </w:pPr>
      <w:r w:rsidRPr="001631F7">
        <w:t>Type of metadata collected (for example, indicate whether access to the medical record is required</w:t>
      </w:r>
      <w:proofErr w:type="gramStart"/>
      <w:r w:rsidRPr="001631F7">
        <w:t>);</w:t>
      </w:r>
      <w:proofErr w:type="gramEnd"/>
    </w:p>
    <w:p w14:paraId="35488C47" w14:textId="182EFB41" w:rsidR="005C21BF" w:rsidRPr="001631F7" w:rsidRDefault="001631F7" w:rsidP="00D920FF">
      <w:pPr>
        <w:pStyle w:val="ListParagraph"/>
        <w:numPr>
          <w:ilvl w:val="0"/>
          <w:numId w:val="2"/>
        </w:numPr>
      </w:pPr>
      <w:r w:rsidRPr="001631F7">
        <w:t>Procedures</w:t>
      </w:r>
      <w:r w:rsidR="00475B80">
        <w:t xml:space="preserve"> and risks</w:t>
      </w:r>
      <w:r w:rsidRPr="001631F7">
        <w:t xml:space="preserve"> involved in the collection of the tissue </w:t>
      </w:r>
      <w:proofErr w:type="gramStart"/>
      <w:r w:rsidRPr="001631F7">
        <w:t>samples;</w:t>
      </w:r>
      <w:proofErr w:type="gramEnd"/>
    </w:p>
    <w:p w14:paraId="3B3A3D4F" w14:textId="77777777" w:rsidR="005C21BF" w:rsidRPr="001631F7" w:rsidRDefault="001631F7" w:rsidP="00D920FF">
      <w:pPr>
        <w:pStyle w:val="ListParagraph"/>
        <w:numPr>
          <w:ilvl w:val="0"/>
          <w:numId w:val="2"/>
        </w:numPr>
      </w:pPr>
      <w:r w:rsidRPr="001631F7">
        <w:t>Where tissue analysis will be undertaken (for example, in cases where the tissue will be sent to other sites for sequencing</w:t>
      </w:r>
      <w:proofErr w:type="gramStart"/>
      <w:r w:rsidRPr="001631F7">
        <w:t>);</w:t>
      </w:r>
      <w:proofErr w:type="gramEnd"/>
    </w:p>
    <w:p w14:paraId="444EDE69" w14:textId="477671B5" w:rsidR="005C21BF" w:rsidRPr="001631F7" w:rsidRDefault="001631F7" w:rsidP="00D920FF">
      <w:pPr>
        <w:pStyle w:val="ListParagraph"/>
        <w:numPr>
          <w:ilvl w:val="0"/>
          <w:numId w:val="2"/>
        </w:numPr>
      </w:pPr>
      <w:r w:rsidRPr="001631F7">
        <w:t xml:space="preserve">Fate of the tissue sample, once it is analyzed (e.g. destruction, banking locally, banking at another site, </w:t>
      </w:r>
      <w:r w:rsidR="004E0933">
        <w:t xml:space="preserve">further sharing of tissue samples, </w:t>
      </w:r>
      <w:r w:rsidRPr="001631F7">
        <w:t xml:space="preserve">etc.). </w:t>
      </w:r>
    </w:p>
    <w:p w14:paraId="20B72C67" w14:textId="77777777" w:rsidR="005C21BF" w:rsidRPr="001631F7" w:rsidRDefault="005C21BF" w:rsidP="00D920FF"/>
    <w:p w14:paraId="2E2F1F1F" w14:textId="7BAF2F7B" w:rsidR="005C21BF" w:rsidRDefault="001631F7" w:rsidP="00D920FF">
      <w:r w:rsidRPr="001631F7">
        <w:t xml:space="preserve">The HCA itself will not receive or bank tissue samples (although </w:t>
      </w:r>
      <w:r w:rsidR="007350EE">
        <w:t>Data Contributors or their collaborators</w:t>
      </w:r>
      <w:r w:rsidRPr="001631F7">
        <w:t xml:space="preserve"> may do so)</w:t>
      </w:r>
      <w:r w:rsidR="00475B80">
        <w:t xml:space="preserve">. </w:t>
      </w:r>
      <w:r w:rsidRPr="001631F7">
        <w:t xml:space="preserve">Data Contributors are ultimately responsible for the management and oversight of the tissue sample itself. </w:t>
      </w:r>
    </w:p>
    <w:p w14:paraId="25CD4755" w14:textId="77777777" w:rsidR="00215459" w:rsidRPr="001631F7" w:rsidRDefault="00215459" w:rsidP="00D920FF"/>
    <w:p w14:paraId="60C9A879" w14:textId="77777777" w:rsidR="005C21BF" w:rsidRPr="001631F7" w:rsidRDefault="001631F7" w:rsidP="00D920FF">
      <w:pPr>
        <w:pStyle w:val="Heading2"/>
      </w:pPr>
      <w:bookmarkStart w:id="83" w:name="_Toc128994065"/>
      <w:r w:rsidRPr="001631F7">
        <w:t>Secondary research use of retrospective (legacy) samples and datasets for HCA</w:t>
      </w:r>
      <w:bookmarkEnd w:id="83"/>
    </w:p>
    <w:p w14:paraId="33511D59" w14:textId="763A7446" w:rsidR="005C21BF" w:rsidRPr="00DD1CEA" w:rsidRDefault="001631F7" w:rsidP="00D920FF">
      <w:r w:rsidRPr="001631F7">
        <w:t xml:space="preserve">Where available, the HCA welcomes the contribution of retrospective (legacy) datasets, as well as datasets obtained </w:t>
      </w:r>
      <w:proofErr w:type="gramStart"/>
      <w:r w:rsidRPr="001631F7">
        <w:t>through the use of</w:t>
      </w:r>
      <w:proofErr w:type="gramEnd"/>
      <w:r w:rsidRPr="001631F7">
        <w:t xml:space="preserve"> legacy samples (e.g. </w:t>
      </w:r>
      <w:r w:rsidR="00475B80">
        <w:t xml:space="preserve">from </w:t>
      </w:r>
      <w:r w:rsidRPr="001631F7">
        <w:t xml:space="preserve">leftover clinical samples, pre-existing repositories, etc.). </w:t>
      </w:r>
      <w:r w:rsidRPr="00DD1CEA">
        <w:t>This includes, for instance:</w:t>
      </w:r>
    </w:p>
    <w:p w14:paraId="49DFAEAE" w14:textId="77777777" w:rsidR="005C21BF" w:rsidRPr="001631F7" w:rsidRDefault="001631F7" w:rsidP="00D920FF">
      <w:pPr>
        <w:pStyle w:val="ListParagraph"/>
        <w:numPr>
          <w:ilvl w:val="0"/>
          <w:numId w:val="9"/>
        </w:numPr>
      </w:pPr>
      <w:r w:rsidRPr="001631F7">
        <w:t xml:space="preserve">samples collected/datasets generated prior to the creation of the </w:t>
      </w:r>
      <w:proofErr w:type="gramStart"/>
      <w:r w:rsidRPr="001631F7">
        <w:t>HCA;</w:t>
      </w:r>
      <w:proofErr w:type="gramEnd"/>
    </w:p>
    <w:p w14:paraId="253D30C4" w14:textId="706C600D" w:rsidR="005C21BF" w:rsidRPr="001631F7" w:rsidRDefault="001631F7" w:rsidP="00D920FF">
      <w:pPr>
        <w:pStyle w:val="ListParagraph"/>
        <w:numPr>
          <w:ilvl w:val="0"/>
          <w:numId w:val="9"/>
        </w:numPr>
      </w:pPr>
      <w:r w:rsidRPr="001631F7">
        <w:t>samples collected/datasets generated after the creation of the HCA, but designed for projects or uses other than the HCA, including clinical purposes (</w:t>
      </w:r>
      <w:r w:rsidR="00C5548B">
        <w:t>also called “</w:t>
      </w:r>
      <w:r w:rsidRPr="001631F7">
        <w:t>secondary use</w:t>
      </w:r>
      <w:r w:rsidR="00C5548B">
        <w:t>”</w:t>
      </w:r>
      <w:r w:rsidRPr="001631F7">
        <w:t xml:space="preserve">). </w:t>
      </w:r>
    </w:p>
    <w:p w14:paraId="71BE5D12" w14:textId="502118AD" w:rsidR="005C21BF" w:rsidRDefault="001631F7" w:rsidP="00D920FF">
      <w:r w:rsidRPr="001631F7">
        <w:t xml:space="preserve">Prior to </w:t>
      </w:r>
      <w:r w:rsidR="00C5548B">
        <w:t xml:space="preserve">the </w:t>
      </w:r>
      <w:r w:rsidRPr="001631F7">
        <w:t xml:space="preserve">contribution of legacy samples/data, the Data Contributor should consult with their local research ethics committee or, where applicable, other regulatory body to determine whether legacy samples/datasets are suitable for contribution to the HCA DCP. The HCA </w:t>
      </w:r>
      <w:r w:rsidRPr="001F796C">
        <w:t>Ethics Toolkit</w:t>
      </w:r>
      <w:r w:rsidR="001F796C">
        <w:rPr>
          <w:rStyle w:val="FootnoteReference"/>
        </w:rPr>
        <w:footnoteReference w:id="14"/>
      </w:r>
      <w:r w:rsidRPr="001631F7">
        <w:t xml:space="preserve"> </w:t>
      </w:r>
      <w:r w:rsidRPr="007B74FB">
        <w:t xml:space="preserve">contains a </w:t>
      </w:r>
      <w:r w:rsidRPr="00CE2DC7">
        <w:rPr>
          <w:i/>
        </w:rPr>
        <w:t>retrospective assessment tool</w:t>
      </w:r>
      <w:r w:rsidRPr="001631F7">
        <w:t xml:space="preserve">, as guidance to help Data Contributors undertake a preliminary assessment as to </w:t>
      </w:r>
      <w:r w:rsidR="00D9354B">
        <w:t>wh</w:t>
      </w:r>
      <w:r w:rsidR="00FD7AAC">
        <w:t>ether</w:t>
      </w:r>
      <w:r w:rsidRPr="001631F7">
        <w:t xml:space="preserve"> additional steps </w:t>
      </w:r>
      <w:r w:rsidR="00D9354B">
        <w:t xml:space="preserve">may be </w:t>
      </w:r>
      <w:r w:rsidRPr="001631F7">
        <w:t>required (e.g. re-consent</w:t>
      </w:r>
      <w:r w:rsidR="00D9354B">
        <w:t xml:space="preserve"> of </w:t>
      </w:r>
      <w:r w:rsidR="00AD5AA0">
        <w:t>participants</w:t>
      </w:r>
      <w:r w:rsidRPr="001631F7">
        <w:t>, obtain</w:t>
      </w:r>
      <w:r w:rsidR="00D9354B">
        <w:t>ing</w:t>
      </w:r>
      <w:r w:rsidRPr="001631F7">
        <w:t xml:space="preserve"> an ethics waiver</w:t>
      </w:r>
      <w:r w:rsidR="00D9354B">
        <w:t xml:space="preserve"> of consent</w:t>
      </w:r>
      <w:r w:rsidRPr="001631F7">
        <w:t xml:space="preserve">, etc.) prior to uploading these datasets to the HCA DCP. </w:t>
      </w:r>
    </w:p>
    <w:p w14:paraId="4565F86A" w14:textId="77777777" w:rsidR="00215459" w:rsidRPr="001631F7" w:rsidRDefault="00215459" w:rsidP="00D920FF"/>
    <w:p w14:paraId="2F0567F6" w14:textId="4D3B1EC2" w:rsidR="005C21BF" w:rsidRDefault="001631F7" w:rsidP="00D920FF">
      <w:pPr>
        <w:pStyle w:val="Heading2"/>
      </w:pPr>
      <w:bookmarkStart w:id="84" w:name="_Toc128994066"/>
      <w:r>
        <w:t xml:space="preserve">Risks and benefits to </w:t>
      </w:r>
      <w:r w:rsidR="00AD5AA0">
        <w:t>participants</w:t>
      </w:r>
      <w:bookmarkEnd w:id="84"/>
    </w:p>
    <w:p w14:paraId="1DA5A7CB" w14:textId="4D9CA8BB" w:rsidR="005C21BF" w:rsidRDefault="00AD5AA0" w:rsidP="00D920FF">
      <w:r>
        <w:t>Participants</w:t>
      </w:r>
      <w:r w:rsidR="001631F7" w:rsidRPr="001631F7">
        <w:t xml:space="preserve"> will not benefit personally from sharing data with the HCA because research usually takes a long time to produce medically useful results. However, their contribution may help others in the future</w:t>
      </w:r>
      <w:r w:rsidR="008C76CD">
        <w:t xml:space="preserve"> and open data sharing has the potential to </w:t>
      </w:r>
      <w:r w:rsidR="008C5B7B">
        <w:t xml:space="preserve">reduce barriers in data sharing, foster international collaboration, and speed scientific discoveries. </w:t>
      </w:r>
    </w:p>
    <w:p w14:paraId="3117244E" w14:textId="77777777" w:rsidR="008C5B7B" w:rsidRPr="001631F7" w:rsidRDefault="008C5B7B" w:rsidP="00D920FF"/>
    <w:p w14:paraId="38723C01" w14:textId="585D13B7" w:rsidR="00D32D64" w:rsidRDefault="009F3CBE" w:rsidP="00D920FF">
      <w:r>
        <w:t xml:space="preserve">Sharing </w:t>
      </w:r>
      <w:r w:rsidR="004741EA">
        <w:t xml:space="preserve">data </w:t>
      </w:r>
      <w:r w:rsidR="00794A80">
        <w:t xml:space="preserve">through an </w:t>
      </w:r>
      <w:r w:rsidR="00794A80" w:rsidRPr="001325B8">
        <w:rPr>
          <w:b/>
        </w:rPr>
        <w:t>open ac</w:t>
      </w:r>
      <w:r w:rsidR="007461BE">
        <w:rPr>
          <w:b/>
        </w:rPr>
        <w:t>c</w:t>
      </w:r>
      <w:r w:rsidR="00794A80" w:rsidRPr="001325B8">
        <w:rPr>
          <w:b/>
        </w:rPr>
        <w:t>ess</w:t>
      </w:r>
      <w:r w:rsidR="00794A80">
        <w:t xml:space="preserve"> means that the</w:t>
      </w:r>
      <w:r w:rsidR="000B1788">
        <w:t xml:space="preserve"> HCA does not</w:t>
      </w:r>
      <w:r w:rsidR="00794A80">
        <w:t xml:space="preserve"> control</w:t>
      </w:r>
      <w:r w:rsidR="000B1788">
        <w:t xml:space="preserve"> </w:t>
      </w:r>
      <w:r w:rsidR="00794A80">
        <w:t>who is accessing the data or for what purpose</w:t>
      </w:r>
      <w:r w:rsidR="00BB42EC">
        <w:t>(s)</w:t>
      </w:r>
      <w:r w:rsidR="00794A80">
        <w:t xml:space="preserve">. </w:t>
      </w:r>
      <w:r w:rsidR="00184B40">
        <w:t>D</w:t>
      </w:r>
      <w:r w:rsidR="00794A80">
        <w:t xml:space="preserve">ata </w:t>
      </w:r>
      <w:r w:rsidR="00184B40">
        <w:t xml:space="preserve">in the open access tier </w:t>
      </w:r>
      <w:r w:rsidR="00794A80">
        <w:t>is made publicly available</w:t>
      </w:r>
      <w:r w:rsidR="000B1788">
        <w:t xml:space="preserve"> to anyone,</w:t>
      </w:r>
      <w:r w:rsidR="003E69F1">
        <w:t xml:space="preserve"> through the HCA DCP. </w:t>
      </w:r>
      <w:r w:rsidR="00A731F2">
        <w:t xml:space="preserve">As opposed to a </w:t>
      </w:r>
      <w:r w:rsidR="00184B40">
        <w:t>controlled</w:t>
      </w:r>
      <w:r w:rsidR="00A731F2">
        <w:t xml:space="preserve"> </w:t>
      </w:r>
      <w:r w:rsidR="00184B40">
        <w:t xml:space="preserve">or registered </w:t>
      </w:r>
      <w:r w:rsidR="00A731F2">
        <w:t>access system</w:t>
      </w:r>
      <w:r w:rsidR="00184B40">
        <w:t xml:space="preserve">, </w:t>
      </w:r>
      <w:r w:rsidR="00A731F2">
        <w:t xml:space="preserve">which involves some level of oversight over the individuals accessing the data or </w:t>
      </w:r>
      <w:r w:rsidR="00184B40">
        <w:t xml:space="preserve">over </w:t>
      </w:r>
      <w:r w:rsidR="00A731F2">
        <w:t>the nature of the research project proposing to use the data</w:t>
      </w:r>
      <w:r w:rsidR="00F719B9">
        <w:t>.</w:t>
      </w:r>
      <w:r w:rsidR="00A731F2">
        <w:t xml:space="preserve"> </w:t>
      </w:r>
      <w:r w:rsidR="00F719B9">
        <w:t>O</w:t>
      </w:r>
      <w:r w:rsidR="00A731F2">
        <w:t>pen access presents some additional risks</w:t>
      </w:r>
      <w:r w:rsidR="00F247D4">
        <w:t>, due</w:t>
      </w:r>
      <w:r w:rsidR="00E54551">
        <w:t xml:space="preserve"> to</w:t>
      </w:r>
      <w:r w:rsidR="00F247D4">
        <w:t xml:space="preserve"> the unknown future use of the data. </w:t>
      </w:r>
    </w:p>
    <w:p w14:paraId="45721F1A" w14:textId="77777777" w:rsidR="00D32D64" w:rsidRDefault="00D32D64" w:rsidP="00D920FF"/>
    <w:p w14:paraId="7722CAD1" w14:textId="656C5903" w:rsidR="005C21BF" w:rsidRPr="001631F7" w:rsidRDefault="008C5B7B" w:rsidP="00D920FF">
      <w:r w:rsidRPr="001631F7">
        <w:t xml:space="preserve">Much like fingerprints, it is possible to identify someone if certain data are put together from different sources. </w:t>
      </w:r>
      <w:r w:rsidR="001631F7" w:rsidRPr="001631F7">
        <w:t xml:space="preserve">While appropriate data security measures are in place to protect the privacy of </w:t>
      </w:r>
      <w:r w:rsidR="00AD5AA0">
        <w:t>participants</w:t>
      </w:r>
      <w:r w:rsidR="001631F7" w:rsidRPr="001631F7">
        <w:t xml:space="preserve"> and their biological </w:t>
      </w:r>
      <w:r w:rsidR="001631F7" w:rsidRPr="007461BE">
        <w:t>relatives</w:t>
      </w:r>
      <w:r w:rsidR="004741EA" w:rsidRPr="00611EB1">
        <w:t xml:space="preserve"> (</w:t>
      </w:r>
      <w:r w:rsidR="004741EA" w:rsidRPr="00DC5B14">
        <w:t>see Section</w:t>
      </w:r>
      <w:r w:rsidR="007461BE" w:rsidRPr="00DC5B14">
        <w:t xml:space="preserve"> </w:t>
      </w:r>
      <w:r w:rsidR="007461BE" w:rsidRPr="001325B8">
        <w:fldChar w:fldCharType="begin"/>
      </w:r>
      <w:r w:rsidR="007461BE" w:rsidRPr="007461BE">
        <w:instrText xml:space="preserve"> REF _Ref40787628 \r \h </w:instrText>
      </w:r>
      <w:r w:rsidR="007461BE">
        <w:instrText xml:space="preserve"> \* MERGEFORMAT </w:instrText>
      </w:r>
      <w:r w:rsidR="007461BE" w:rsidRPr="001325B8">
        <w:fldChar w:fldCharType="separate"/>
      </w:r>
      <w:r w:rsidR="000E4E0A">
        <w:t>5</w:t>
      </w:r>
      <w:r w:rsidR="007461BE" w:rsidRPr="001325B8">
        <w:fldChar w:fldCharType="end"/>
      </w:r>
      <w:r w:rsidR="004741EA" w:rsidRPr="007461BE">
        <w:t>)</w:t>
      </w:r>
      <w:r w:rsidRPr="00611EB1">
        <w:t>,</w:t>
      </w:r>
      <w:r w:rsidR="001631F7" w:rsidRPr="007461BE">
        <w:t xml:space="preserve"> there</w:t>
      </w:r>
      <w:r w:rsidR="001631F7" w:rsidRPr="001631F7">
        <w:t xml:space="preserve"> is always a</w:t>
      </w:r>
      <w:r w:rsidR="00475B80">
        <w:t xml:space="preserve"> </w:t>
      </w:r>
      <w:r w:rsidR="001631F7" w:rsidRPr="001631F7">
        <w:t xml:space="preserve">risk that their data may lead to </w:t>
      </w:r>
      <w:r w:rsidR="00AD5AA0">
        <w:t>participants</w:t>
      </w:r>
      <w:r w:rsidR="001631F7" w:rsidRPr="001631F7">
        <w:t xml:space="preserve"> or their families being re-identified. As technology advances, there </w:t>
      </w:r>
      <w:r w:rsidR="001631F7" w:rsidRPr="001631F7">
        <w:lastRenderedPageBreak/>
        <w:t xml:space="preserve">may be new ways of linking data back to </w:t>
      </w:r>
      <w:r w:rsidR="001A37F3">
        <w:t>participants</w:t>
      </w:r>
      <w:r w:rsidR="001631F7" w:rsidRPr="001631F7">
        <w:t xml:space="preserve"> that cannot be foreseen today. Although the HCA does not hold directly identifying information about </w:t>
      </w:r>
      <w:r w:rsidR="00AD5AA0">
        <w:t>participants</w:t>
      </w:r>
      <w:r w:rsidR="001631F7" w:rsidRPr="001631F7">
        <w:t xml:space="preserve">, if </w:t>
      </w:r>
      <w:r w:rsidR="00AD5AA0">
        <w:t>participants</w:t>
      </w:r>
      <w:r w:rsidR="001631F7" w:rsidRPr="001631F7">
        <w:t xml:space="preserve"> or their biological relatives have provided genomic data to another database or</w:t>
      </w:r>
      <w:r w:rsidR="00475B80">
        <w:t xml:space="preserve"> to</w:t>
      </w:r>
      <w:r w:rsidR="001631F7" w:rsidRPr="001631F7">
        <w:t xml:space="preserve"> social media, it may be possible to re-identify </w:t>
      </w:r>
      <w:r w:rsidR="00AD5AA0">
        <w:t>participants</w:t>
      </w:r>
      <w:r w:rsidR="001631F7" w:rsidRPr="001631F7">
        <w:t xml:space="preserve"> by comparing and linking data from different sources and putting data together.</w:t>
      </w:r>
    </w:p>
    <w:p w14:paraId="0CCBBD59" w14:textId="77777777" w:rsidR="005C21BF" w:rsidRPr="001631F7" w:rsidRDefault="005C21BF" w:rsidP="00D920FF"/>
    <w:p w14:paraId="7F2BB7E6" w14:textId="253A8463" w:rsidR="005C21BF" w:rsidRPr="001631F7" w:rsidRDefault="001631F7" w:rsidP="00D920FF">
      <w:r w:rsidRPr="001631F7">
        <w:t xml:space="preserve">In addition, while the transcriptomic data stored in the HCA DCP may not currently reveal any sensitive data about individuals, as technology evolves, it is possible that this type of information may reveal information that was not foreseen. Individual-level metadata collected about </w:t>
      </w:r>
      <w:r w:rsidR="00AD5AA0">
        <w:t>participants</w:t>
      </w:r>
      <w:r w:rsidRPr="001631F7">
        <w:t xml:space="preserve"> may also reveal certain characteristics about the individual, some of which may be sensitive in nature, such as age, geographical location, limited clinical information</w:t>
      </w:r>
      <w:r w:rsidR="00F247D4">
        <w:t xml:space="preserve"> (disease, medication, treatments, etc.)</w:t>
      </w:r>
      <w:r w:rsidRPr="001631F7">
        <w:t xml:space="preserve">, cause of death (where applicable), ethnicity, etc. </w:t>
      </w:r>
      <w:r w:rsidR="00F247D4">
        <w:t xml:space="preserve">In the HCA DCP, the exact nature </w:t>
      </w:r>
      <w:r w:rsidR="000137B8">
        <w:t xml:space="preserve">and richness </w:t>
      </w:r>
      <w:r w:rsidR="00F247D4">
        <w:t xml:space="preserve">of metadata contributed may vary form one Data Contributor to another. </w:t>
      </w:r>
    </w:p>
    <w:p w14:paraId="4B3AF814" w14:textId="77777777" w:rsidR="005C21BF" w:rsidRPr="001631F7" w:rsidRDefault="005C21BF" w:rsidP="00D920FF"/>
    <w:p w14:paraId="304BE51E" w14:textId="2A698327" w:rsidR="005C21BF" w:rsidRDefault="001631F7" w:rsidP="00D920FF">
      <w:bookmarkStart w:id="85" w:name="_Hlk97302242"/>
      <w:r w:rsidRPr="001631F7">
        <w:t>To evaluate the risks related to the project, the HCA</w:t>
      </w:r>
      <w:r w:rsidR="006209DD">
        <w:t xml:space="preserve"> </w:t>
      </w:r>
      <w:r w:rsidR="00CB706A">
        <w:t>has undertaken a</w:t>
      </w:r>
      <w:r w:rsidRPr="001631F7">
        <w:t xml:space="preserve"> </w:t>
      </w:r>
      <w:r w:rsidRPr="001325B8">
        <w:t>Data Protection Impact Assessment</w:t>
      </w:r>
      <w:r w:rsidRPr="001631F7">
        <w:t xml:space="preserve">, which will be periodically revised, </w:t>
      </w:r>
      <w:proofErr w:type="gramStart"/>
      <w:r w:rsidRPr="001631F7">
        <w:t>in order to</w:t>
      </w:r>
      <w:proofErr w:type="gramEnd"/>
      <w:r w:rsidRPr="001631F7">
        <w:t xml:space="preserve"> continue assessing and monitoring risks relating to this new technology. </w:t>
      </w:r>
    </w:p>
    <w:bookmarkEnd w:id="85"/>
    <w:p w14:paraId="4A2D4EE8" w14:textId="77777777" w:rsidR="00215459" w:rsidRPr="001631F7" w:rsidRDefault="00215459" w:rsidP="00D920FF"/>
    <w:p w14:paraId="6AA17F2C" w14:textId="336C32D6" w:rsidR="005C21BF" w:rsidRPr="001631F7" w:rsidRDefault="007A5F7D" w:rsidP="00D920FF">
      <w:pPr>
        <w:pStyle w:val="Heading2"/>
      </w:pPr>
      <w:bookmarkStart w:id="86" w:name="_Toc128994067"/>
      <w:r>
        <w:t>W</w:t>
      </w:r>
      <w:r w:rsidR="001631F7" w:rsidRPr="001631F7">
        <w:t xml:space="preserve">ithdrawal of </w:t>
      </w:r>
      <w:r w:rsidR="00AD5AA0">
        <w:t>participant</w:t>
      </w:r>
      <w:r w:rsidR="001631F7" w:rsidRPr="001631F7">
        <w:t xml:space="preserve"> data</w:t>
      </w:r>
      <w:r>
        <w:t xml:space="preserve"> from the HCA</w:t>
      </w:r>
      <w:bookmarkEnd w:id="86"/>
    </w:p>
    <w:p w14:paraId="50989B91" w14:textId="78E2E9F2" w:rsidR="005C21BF" w:rsidRPr="001631F7" w:rsidRDefault="001631F7" w:rsidP="00D920FF">
      <w:r w:rsidRPr="001631F7">
        <w:t xml:space="preserve">Withdrawal of </w:t>
      </w:r>
      <w:r w:rsidR="00AD5AA0">
        <w:t>participant</w:t>
      </w:r>
      <w:r w:rsidRPr="001631F7">
        <w:t xml:space="preserve"> data is managed entirely by the Data Contributors. Since the HCA does not collect any identifying data about </w:t>
      </w:r>
      <w:r w:rsidR="00AD5AA0">
        <w:t>participant</w:t>
      </w:r>
      <w:r w:rsidRPr="001631F7">
        <w:t xml:space="preserve">s, it is unable to receive requests from </w:t>
      </w:r>
      <w:r w:rsidR="001A37F3">
        <w:t>participants</w:t>
      </w:r>
      <w:r w:rsidRPr="001631F7">
        <w:t xml:space="preserve"> to remove individual-level datasets. </w:t>
      </w:r>
    </w:p>
    <w:p w14:paraId="0994E8B0" w14:textId="77777777" w:rsidR="005C21BF" w:rsidRPr="001631F7" w:rsidRDefault="005C21BF" w:rsidP="00D920FF"/>
    <w:p w14:paraId="4EC1E6CD" w14:textId="7218739C" w:rsidR="003F1781" w:rsidRDefault="001631F7" w:rsidP="00D920FF">
      <w:r w:rsidRPr="001631F7">
        <w:t>Data Contributors are responsible for receiving withd</w:t>
      </w:r>
      <w:r w:rsidR="008D186E">
        <w:t>r</w:t>
      </w:r>
      <w:r w:rsidRPr="001631F7">
        <w:t xml:space="preserve">awal requests from </w:t>
      </w:r>
      <w:proofErr w:type="gramStart"/>
      <w:r w:rsidR="00AD5AA0">
        <w:t>participants</w:t>
      </w:r>
      <w:r w:rsidRPr="001631F7">
        <w:t>, and</w:t>
      </w:r>
      <w:proofErr w:type="gramEnd"/>
      <w:r w:rsidRPr="001631F7">
        <w:t xml:space="preserve"> should ensure that their coding </w:t>
      </w:r>
      <w:r w:rsidRPr="00D920FF">
        <w:t>process</w:t>
      </w:r>
      <w:r w:rsidRPr="001631F7">
        <w:t xml:space="preserve"> used to submit data to the HCA enables individual-level dataset removal. In the event of </w:t>
      </w:r>
      <w:r w:rsidR="001A37F3">
        <w:t>participant</w:t>
      </w:r>
      <w:r w:rsidRPr="001631F7">
        <w:t xml:space="preserve"> withdrawal, the Data Contributor is responsible for contacting the HCA DCP to have relevant datasets removed. </w:t>
      </w:r>
    </w:p>
    <w:p w14:paraId="0A145E2F" w14:textId="77777777" w:rsidR="003F1781" w:rsidRDefault="003F1781" w:rsidP="00D920FF"/>
    <w:p w14:paraId="30AF67B4" w14:textId="7124E156" w:rsidR="005C21BF" w:rsidRPr="001631F7" w:rsidRDefault="00361538" w:rsidP="00D920FF">
      <w:r>
        <w:t>Some</w:t>
      </w:r>
      <w:r w:rsidR="003F1781">
        <w:t xml:space="preserve"> Data Contributors may also choose to irreversibly remove codes</w:t>
      </w:r>
      <w:r w:rsidR="004E0B2E">
        <w:t xml:space="preserve"> in order</w:t>
      </w:r>
      <w:r w:rsidR="003F1781">
        <w:t xml:space="preserve"> to </w:t>
      </w:r>
      <w:r w:rsidR="00DD28D8">
        <w:t>further de-identify</w:t>
      </w:r>
      <w:r w:rsidR="003F1781">
        <w:t xml:space="preserve"> data (</w:t>
      </w:r>
      <w:r w:rsidR="00DD28D8">
        <w:t xml:space="preserve">this is related to concepts such as “anonymization”, “pseudonymization” and </w:t>
      </w:r>
      <w:r w:rsidR="003F1781">
        <w:t>“irreversible de-identification”)</w:t>
      </w:r>
      <w:r>
        <w:t xml:space="preserve"> (</w:t>
      </w:r>
      <w:r w:rsidRPr="007461BE">
        <w:t xml:space="preserve">see Section </w:t>
      </w:r>
      <w:r w:rsidR="007461BE" w:rsidRPr="001325B8">
        <w:fldChar w:fldCharType="begin"/>
      </w:r>
      <w:r w:rsidR="007461BE" w:rsidRPr="001325B8">
        <w:instrText xml:space="preserve"> REF _Ref40787690 \r \h </w:instrText>
      </w:r>
      <w:r w:rsidR="007461BE">
        <w:instrText xml:space="preserve"> \* MERGEFORMAT </w:instrText>
      </w:r>
      <w:r w:rsidR="007461BE" w:rsidRPr="001325B8">
        <w:fldChar w:fldCharType="separate"/>
      </w:r>
      <w:r w:rsidR="000E4E0A">
        <w:t>5</w:t>
      </w:r>
      <w:r w:rsidR="007461BE" w:rsidRPr="001325B8">
        <w:fldChar w:fldCharType="end"/>
      </w:r>
      <w:r w:rsidR="007461BE" w:rsidRPr="001325B8">
        <w:t xml:space="preserve"> </w:t>
      </w:r>
      <w:r w:rsidRPr="001325B8">
        <w:t>for further explanations</w:t>
      </w:r>
      <w:r w:rsidRPr="007461BE">
        <w:t>)</w:t>
      </w:r>
      <w:r w:rsidR="003F1781" w:rsidRPr="00611EB1">
        <w:t>. This</w:t>
      </w:r>
      <w:r w:rsidR="003F1781">
        <w:t xml:space="preserve"> process should be undertaken in consultation with the Data Contributor’s local research ethics committee or other regulatory approvals</w:t>
      </w:r>
      <w:r w:rsidR="006E342B">
        <w:t xml:space="preserve">, </w:t>
      </w:r>
      <w:r w:rsidR="00DD28D8">
        <w:t>as the process of de-identification may be subject to different regulatory interpretations</w:t>
      </w:r>
      <w:r>
        <w:t xml:space="preserve"> and implementations,</w:t>
      </w:r>
      <w:r w:rsidR="00DD28D8">
        <w:t xml:space="preserve"> depending on the country</w:t>
      </w:r>
      <w:r>
        <w:t xml:space="preserve"> and institution</w:t>
      </w:r>
      <w:r w:rsidR="004E0B2E">
        <w:t xml:space="preserve">. </w:t>
      </w:r>
      <w:r>
        <w:t xml:space="preserve">However, </w:t>
      </w:r>
      <w:r w:rsidR="004E0B2E">
        <w:t>it should be noted that this process</w:t>
      </w:r>
      <w:r w:rsidR="006E342B">
        <w:t xml:space="preserve"> </w:t>
      </w:r>
      <w:r w:rsidR="007E4BCE">
        <w:t>could</w:t>
      </w:r>
      <w:r w:rsidR="00F5050C">
        <w:t xml:space="preserve"> make it </w:t>
      </w:r>
      <w:r w:rsidR="007E4BCE">
        <w:t xml:space="preserve">difficult or </w:t>
      </w:r>
      <w:r w:rsidR="00F5050C">
        <w:t xml:space="preserve">impossible </w:t>
      </w:r>
      <w:r w:rsidR="004E0B2E">
        <w:t>for a participant to request that their data be removed from the HCA</w:t>
      </w:r>
      <w:r w:rsidR="007E4BCE">
        <w:t>, for example if the Data Contributor</w:t>
      </w:r>
      <w:r>
        <w:t xml:space="preserve"> has uploaded datasets from several </w:t>
      </w:r>
      <w:r w:rsidR="00AD5AA0">
        <w:t>participants</w:t>
      </w:r>
      <w:r w:rsidR="004E0B2E">
        <w:t xml:space="preserve">. </w:t>
      </w:r>
      <w:r w:rsidR="00CA3527">
        <w:t xml:space="preserve">Consent forms should therefore be worded appropriately.  </w:t>
      </w:r>
    </w:p>
    <w:p w14:paraId="542A2DF8" w14:textId="77777777" w:rsidR="005C21BF" w:rsidRPr="001631F7" w:rsidRDefault="005C21BF" w:rsidP="00D920FF"/>
    <w:p w14:paraId="6D3F9975" w14:textId="1E8AE0CE" w:rsidR="00215459" w:rsidRDefault="00180694" w:rsidP="00D920FF">
      <w:r>
        <w:t>After the removal of individual-level data, aggregate and summary data are recalculated without the data from the removed individual or individuals. However, data</w:t>
      </w:r>
      <w:r w:rsidR="001631F7" w:rsidRPr="001631F7">
        <w:t xml:space="preserve"> in the </w:t>
      </w:r>
      <w:r>
        <w:t>DCP</w:t>
      </w:r>
      <w:r w:rsidR="001631F7" w:rsidRPr="001631F7">
        <w:t xml:space="preserve"> that </w:t>
      </w:r>
      <w:r w:rsidR="001631F7" w:rsidRPr="001631F7">
        <w:lastRenderedPageBreak/>
        <w:t xml:space="preserve">has been accessed by or sent to other researchers around the world cannot be withdrawn if it has already been used or published. </w:t>
      </w:r>
      <w:r w:rsidR="00215459">
        <w:br w:type="page"/>
      </w:r>
    </w:p>
    <w:p w14:paraId="36962EEE" w14:textId="77777777" w:rsidR="005C21BF" w:rsidRPr="001631F7" w:rsidRDefault="001631F7" w:rsidP="00D920FF">
      <w:pPr>
        <w:pStyle w:val="Heading1"/>
      </w:pPr>
      <w:bookmarkStart w:id="87" w:name="_Toc128994068"/>
      <w:bookmarkStart w:id="88" w:name="_Hlk97302395"/>
      <w:r w:rsidRPr="001631F7">
        <w:lastRenderedPageBreak/>
        <w:t xml:space="preserve">Data </w:t>
      </w:r>
      <w:r w:rsidRPr="007518FF">
        <w:t>contribution</w:t>
      </w:r>
      <w:r w:rsidRPr="001631F7">
        <w:t>, storage and use in the HCA DCP</w:t>
      </w:r>
      <w:bookmarkEnd w:id="87"/>
    </w:p>
    <w:p w14:paraId="37865508" w14:textId="77777777" w:rsidR="005C21BF" w:rsidRPr="001631F7" w:rsidRDefault="001631F7" w:rsidP="00D920FF">
      <w:r w:rsidRPr="001631F7">
        <w:t xml:space="preserve">The HCA DCP is an open source, cloud-based platform developed to organize, standardize, and make accessible HCA research data. </w:t>
      </w:r>
    </w:p>
    <w:p w14:paraId="3778E92D" w14:textId="401CFBB5" w:rsidR="005C21BF" w:rsidRPr="001631F7" w:rsidRDefault="00A93DDA" w:rsidP="00D920FF">
      <w:r w:rsidRPr="00397F1D">
        <w:rPr>
          <w:noProof/>
        </w:rPr>
        <w:drawing>
          <wp:inline distT="0" distB="0" distL="0" distR="0" wp14:anchorId="32F12479" wp14:editId="68110800">
            <wp:extent cx="4504267" cy="2896919"/>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17383" cy="2905354"/>
                    </a:xfrm>
                    <a:prstGeom prst="rect">
                      <a:avLst/>
                    </a:prstGeom>
                  </pic:spPr>
                </pic:pic>
              </a:graphicData>
            </a:graphic>
          </wp:inline>
        </w:drawing>
      </w:r>
    </w:p>
    <w:p w14:paraId="1C7C8B6B" w14:textId="77777777" w:rsidR="00A93DDA" w:rsidRDefault="00A93DDA" w:rsidP="00D920FF"/>
    <w:p w14:paraId="149D3F3B" w14:textId="50DF0651" w:rsidR="00A93DDA" w:rsidRPr="001325B8" w:rsidRDefault="001631F7" w:rsidP="00D920FF">
      <w:pPr>
        <w:rPr>
          <w:rFonts w:ascii="Arial" w:hAnsi="Arial" w:cs="Arial"/>
          <w:sz w:val="27"/>
          <w:szCs w:val="27"/>
          <w:shd w:val="clear" w:color="auto" w:fill="FFFFFF"/>
        </w:rPr>
      </w:pPr>
      <w:r w:rsidRPr="001631F7">
        <w:t xml:space="preserve">The DCP data flow architecture is organized </w:t>
      </w:r>
      <w:r w:rsidRPr="00A93DDA">
        <w:t xml:space="preserve">around </w:t>
      </w:r>
      <w:r w:rsidR="00A93DDA" w:rsidRPr="00A93DDA">
        <w:t xml:space="preserve">four </w:t>
      </w:r>
      <w:r w:rsidR="00A93DDA" w:rsidRPr="001325B8">
        <w:rPr>
          <w:shd w:val="clear" w:color="auto" w:fill="FFFFFF"/>
        </w:rPr>
        <w:t xml:space="preserve">key steps [1] a data ingestion service, [2] a synchronized data </w:t>
      </w:r>
      <w:r w:rsidR="00A11C38">
        <w:rPr>
          <w:shd w:val="clear" w:color="auto" w:fill="FFFFFF"/>
        </w:rPr>
        <w:t>repository</w:t>
      </w:r>
      <w:r w:rsidR="00A93DDA" w:rsidRPr="001325B8">
        <w:rPr>
          <w:shd w:val="clear" w:color="auto" w:fill="FFFFFF"/>
        </w:rPr>
        <w:t xml:space="preserve"> with multiple cloud replicas</w:t>
      </w:r>
      <w:r w:rsidR="00A11C38">
        <w:rPr>
          <w:shd w:val="clear" w:color="auto" w:fill="FFFFFF"/>
        </w:rPr>
        <w:t xml:space="preserve"> (the Terra Data Repository)</w:t>
      </w:r>
      <w:r w:rsidR="00A93DDA" w:rsidRPr="001325B8">
        <w:rPr>
          <w:shd w:val="clear" w:color="auto" w:fill="FFFFFF"/>
        </w:rPr>
        <w:t xml:space="preserve"> [3] a collection of secondary analysis pipelines for basic data processing and [4] a collection of tertiary portals for analyses, visualizations, and rich forms of data access</w:t>
      </w:r>
      <w:r w:rsidR="00A93DDA" w:rsidRPr="001325B8">
        <w:rPr>
          <w:rStyle w:val="FootnoteReference"/>
          <w:color w:val="000000"/>
          <w:shd w:val="clear" w:color="auto" w:fill="FFFFFF"/>
        </w:rPr>
        <w:footnoteReference w:id="15"/>
      </w:r>
      <w:r w:rsidR="00A93DDA" w:rsidRPr="001325B8">
        <w:rPr>
          <w:shd w:val="clear" w:color="auto" w:fill="FFFFFF"/>
        </w:rPr>
        <w:t>.</w:t>
      </w:r>
    </w:p>
    <w:p w14:paraId="7CC2EF1F" w14:textId="2232DE07" w:rsidR="005C21BF" w:rsidRDefault="005C21BF" w:rsidP="00D920FF"/>
    <w:p w14:paraId="407C497E" w14:textId="36B85FF6" w:rsidR="00034422" w:rsidRDefault="001631F7" w:rsidP="00D920FF">
      <w:r w:rsidRPr="001631F7">
        <w:lastRenderedPageBreak/>
        <w:t xml:space="preserve"> </w:t>
      </w:r>
      <w:r w:rsidR="00B46728">
        <w:rPr>
          <w:noProof/>
          <w:color w:val="000000"/>
          <w:bdr w:val="none" w:sz="0" w:space="0" w:color="auto" w:frame="1"/>
        </w:rPr>
        <w:drawing>
          <wp:inline distT="0" distB="0" distL="0" distR="0" wp14:anchorId="5A462EF7" wp14:editId="602BE82E">
            <wp:extent cx="5733415" cy="3246485"/>
            <wp:effectExtent l="0" t="0" r="635" b="0"/>
            <wp:docPr id="2" name="Picture 2"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3246485"/>
                    </a:xfrm>
                    <a:prstGeom prst="rect">
                      <a:avLst/>
                    </a:prstGeom>
                    <a:noFill/>
                    <a:ln>
                      <a:noFill/>
                    </a:ln>
                  </pic:spPr>
                </pic:pic>
              </a:graphicData>
            </a:graphic>
          </wp:inline>
        </w:drawing>
      </w:r>
    </w:p>
    <w:p w14:paraId="4B9353A9" w14:textId="77777777" w:rsidR="008B69FD" w:rsidRDefault="008B69FD" w:rsidP="00D920FF"/>
    <w:p w14:paraId="296890FA" w14:textId="2B609174" w:rsidR="00034422" w:rsidRPr="00034422" w:rsidRDefault="00034422" w:rsidP="00D920FF">
      <w:r w:rsidRPr="001325B8">
        <w:t>The following points summarize key steps</w:t>
      </w:r>
      <w:r w:rsidR="00911967">
        <w:rPr>
          <w:rStyle w:val="FootnoteReference"/>
        </w:rPr>
        <w:footnoteReference w:id="16"/>
      </w:r>
      <w:r w:rsidR="00911967">
        <w:t>:</w:t>
      </w:r>
      <w:r w:rsidRPr="001325B8">
        <w:t xml:space="preserve"> </w:t>
      </w:r>
    </w:p>
    <w:p w14:paraId="4DF3A42A" w14:textId="652220AF" w:rsidR="00034422" w:rsidRPr="001325B8" w:rsidRDefault="00034422" w:rsidP="00D920FF"/>
    <w:p w14:paraId="64554831" w14:textId="17B09906" w:rsidR="005C21BF" w:rsidRPr="001631F7" w:rsidRDefault="00C40D5A" w:rsidP="00D920FF">
      <w:pPr>
        <w:pStyle w:val="ListParagraph"/>
        <w:numPr>
          <w:ilvl w:val="0"/>
          <w:numId w:val="5"/>
        </w:numPr>
      </w:pPr>
      <w:r>
        <w:t>Data ingestion</w:t>
      </w:r>
      <w:r w:rsidR="005A34A7">
        <w:t xml:space="preserve"> service</w:t>
      </w:r>
      <w:r>
        <w:t xml:space="preserve"> </w:t>
      </w:r>
    </w:p>
    <w:p w14:paraId="36BF6CF9" w14:textId="7950680D" w:rsidR="005C21BF" w:rsidRPr="001631F7" w:rsidRDefault="001631F7" w:rsidP="00D920FF">
      <w:pPr>
        <w:pStyle w:val="ListParagraph"/>
        <w:numPr>
          <w:ilvl w:val="1"/>
          <w:numId w:val="5"/>
        </w:numPr>
      </w:pPr>
      <w:r w:rsidRPr="001325B8">
        <w:rPr>
          <w:i/>
        </w:rPr>
        <w:t xml:space="preserve">Data </w:t>
      </w:r>
      <w:r w:rsidR="00D33E59" w:rsidRPr="001325B8">
        <w:rPr>
          <w:i/>
        </w:rPr>
        <w:t>generation and collection</w:t>
      </w:r>
      <w:r w:rsidRPr="001631F7">
        <w:t>: Data Contributors are responsible for the collection of tissue samples at their local institutions, a</w:t>
      </w:r>
      <w:r w:rsidR="00D33E59">
        <w:t>s well as</w:t>
      </w:r>
      <w:r w:rsidRPr="001631F7">
        <w:t xml:space="preserve"> the generation of sequencing data (either at their local institution or through collaboration with other groups)</w:t>
      </w:r>
      <w:r w:rsidR="00E62FDC">
        <w:t xml:space="preserve"> </w:t>
      </w:r>
      <w:r w:rsidR="00E62FDC">
        <w:rPr>
          <w:color w:val="000000"/>
        </w:rPr>
        <w:t xml:space="preserve">and sometimes derived data (e.g. expression matrices, see “Quantifications” section 1.1.1 below), </w:t>
      </w:r>
      <w:r w:rsidR="00D33E59">
        <w:t>a</w:t>
      </w:r>
      <w:r w:rsidR="00E62FDC">
        <w:t>s well as</w:t>
      </w:r>
      <w:r w:rsidR="00D33E59">
        <w:t xml:space="preserve"> the collection of metadata for p</w:t>
      </w:r>
      <w:r w:rsidR="004209E3">
        <w:t>r</w:t>
      </w:r>
      <w:r w:rsidR="00D33E59">
        <w:t>oj</w:t>
      </w:r>
      <w:r w:rsidR="004209E3">
        <w:t>e</w:t>
      </w:r>
      <w:r w:rsidR="00D33E59">
        <w:t>cts, experiments and samples</w:t>
      </w:r>
      <w:r w:rsidRPr="001631F7">
        <w:t>. Accepted data types can then be submitted via the user interface</w:t>
      </w:r>
      <w:r w:rsidR="00D33E59">
        <w:t xml:space="preserve"> or by contacting data wranglers</w:t>
      </w:r>
      <w:r w:rsidRPr="001631F7">
        <w:t xml:space="preserve">.  </w:t>
      </w:r>
    </w:p>
    <w:p w14:paraId="68C458E2" w14:textId="161D36D2" w:rsidR="005C21BF" w:rsidRPr="001631F7" w:rsidRDefault="001631F7" w:rsidP="00D920FF">
      <w:pPr>
        <w:pStyle w:val="ListParagraph"/>
        <w:numPr>
          <w:ilvl w:val="1"/>
          <w:numId w:val="5"/>
        </w:numPr>
      </w:pPr>
      <w:r w:rsidRPr="001325B8">
        <w:rPr>
          <w:i/>
        </w:rPr>
        <w:t>Ingestion</w:t>
      </w:r>
      <w:r w:rsidRPr="001631F7">
        <w:t xml:space="preserve">: Data flow begins with the ingestion of raw experimental data files and associated metadata. The ingestion process is supported by HCA data wranglers, </w:t>
      </w:r>
      <w:r w:rsidR="00F20844">
        <w:t xml:space="preserve">as well as </w:t>
      </w:r>
      <w:r w:rsidRPr="001631F7">
        <w:t xml:space="preserve">an interactive user interface, and </w:t>
      </w:r>
      <w:proofErr w:type="gramStart"/>
      <w:r w:rsidRPr="001631F7">
        <w:t>a</w:t>
      </w:r>
      <w:proofErr w:type="gramEnd"/>
      <w:r w:rsidRPr="001631F7">
        <w:t xml:space="preserve"> </w:t>
      </w:r>
      <w:r w:rsidR="00D33E59">
        <w:t>Ingestion Service</w:t>
      </w:r>
      <w:r w:rsidR="00D33E59" w:rsidRPr="001631F7">
        <w:t xml:space="preserve"> </w:t>
      </w:r>
      <w:r w:rsidRPr="001631F7">
        <w:t xml:space="preserve">API. The Ingestion Service processes, validates and assembles biomolecular data and metadata before pushing them to the </w:t>
      </w:r>
      <w:r w:rsidR="00A11C38">
        <w:t>Terra Data Repository</w:t>
      </w:r>
      <w:r w:rsidRPr="001631F7">
        <w:t>, where all HCA data are stored.</w:t>
      </w:r>
    </w:p>
    <w:p w14:paraId="4F92BA6E" w14:textId="22579C8B" w:rsidR="005C21BF" w:rsidRDefault="00A11C38" w:rsidP="00D920FF">
      <w:pPr>
        <w:pStyle w:val="ListParagraph"/>
        <w:numPr>
          <w:ilvl w:val="0"/>
          <w:numId w:val="5"/>
        </w:numPr>
      </w:pPr>
      <w:r>
        <w:t>The Terra Data Repository</w:t>
      </w:r>
    </w:p>
    <w:p w14:paraId="3ACE70CF" w14:textId="5A1DC905" w:rsidR="001E39D5" w:rsidRDefault="001631F7" w:rsidP="00D920FF">
      <w:pPr>
        <w:pStyle w:val="ListParagraph"/>
        <w:numPr>
          <w:ilvl w:val="1"/>
          <w:numId w:val="5"/>
        </w:numPr>
      </w:pPr>
      <w:r w:rsidRPr="001E39D5">
        <w:rPr>
          <w:i/>
        </w:rPr>
        <w:t>Depositing</w:t>
      </w:r>
      <w:r w:rsidR="00136B98" w:rsidRPr="001E39D5">
        <w:rPr>
          <w:i/>
        </w:rPr>
        <w:t xml:space="preserve"> data</w:t>
      </w:r>
      <w:r w:rsidRPr="001E39D5">
        <w:rPr>
          <w:i/>
        </w:rPr>
        <w:t xml:space="preserve"> into the </w:t>
      </w:r>
      <w:r w:rsidR="00A11C38">
        <w:rPr>
          <w:i/>
        </w:rPr>
        <w:t>Terra Data Repository</w:t>
      </w:r>
      <w:r w:rsidRPr="001E39D5">
        <w:rPr>
          <w:i/>
        </w:rPr>
        <w:t>:</w:t>
      </w:r>
      <w:r w:rsidRPr="001631F7">
        <w:t xml:space="preserve"> The </w:t>
      </w:r>
      <w:r w:rsidR="00A11C38">
        <w:t>Terra Data Repository</w:t>
      </w:r>
      <w:r w:rsidRPr="001631F7">
        <w:t xml:space="preserve"> is a </w:t>
      </w:r>
      <w:r w:rsidR="00567C3A">
        <w:t>platform that hosts HCA data</w:t>
      </w:r>
      <w:r w:rsidR="00DF663E">
        <w:t xml:space="preserve"> and HCA data analysis software</w:t>
      </w:r>
      <w:r w:rsidR="00567C3A">
        <w:t xml:space="preserve"> that is contributed to the DCP. </w:t>
      </w:r>
      <w:r w:rsidR="00CA0B84">
        <w:t xml:space="preserve">Prospective </w:t>
      </w:r>
      <w:r w:rsidR="00567C3A">
        <w:t>Data Users create Terra workspaces that enable them to import data and/or data analysis tools</w:t>
      </w:r>
      <w:r w:rsidR="00DF663E">
        <w:t>, which reside on the</w:t>
      </w:r>
      <w:r w:rsidR="005216F5">
        <w:t xml:space="preserve"> Terra data repository and</w:t>
      </w:r>
      <w:r w:rsidR="00CA0B84">
        <w:t xml:space="preserve"> the</w:t>
      </w:r>
      <w:r w:rsidR="005216F5">
        <w:t xml:space="preserve"> Terra methods repository, respectively</w:t>
      </w:r>
      <w:r w:rsidR="00567C3A">
        <w:t xml:space="preserve">. </w:t>
      </w:r>
      <w:r w:rsidR="001B2FED">
        <w:t>C</w:t>
      </w:r>
      <w:r w:rsidR="00567C3A">
        <w:t>ontrolled</w:t>
      </w:r>
      <w:r w:rsidR="00F719B9">
        <w:t xml:space="preserve"> </w:t>
      </w:r>
      <w:r w:rsidR="00567C3A">
        <w:t>acces</w:t>
      </w:r>
      <w:r w:rsidR="00F719B9">
        <w:t>s</w:t>
      </w:r>
      <w:r w:rsidR="00567C3A">
        <w:t xml:space="preserve"> data can be </w:t>
      </w:r>
      <w:r w:rsidR="00DF663E">
        <w:t xml:space="preserve">imported to a Terra workspace once the </w:t>
      </w:r>
      <w:r w:rsidR="00CC6B47">
        <w:t>DAC</w:t>
      </w:r>
      <w:r w:rsidR="00DF663E">
        <w:t xml:space="preserve"> has authorised </w:t>
      </w:r>
      <w:r w:rsidR="00DF663E">
        <w:lastRenderedPageBreak/>
        <w:t xml:space="preserve">the Data User to access the data. </w:t>
      </w:r>
      <w:r w:rsidR="00CA0B84">
        <w:t xml:space="preserve">All </w:t>
      </w:r>
      <w:r w:rsidR="005216F5">
        <w:t xml:space="preserve">data </w:t>
      </w:r>
      <w:r w:rsidR="00CA0B84">
        <w:t xml:space="preserve">remains </w:t>
      </w:r>
      <w:r w:rsidR="005216F5">
        <w:t>on</w:t>
      </w:r>
      <w:r w:rsidR="00CA0B84">
        <w:t xml:space="preserve"> the</w:t>
      </w:r>
      <w:r w:rsidR="005216F5">
        <w:t xml:space="preserve"> Terra</w:t>
      </w:r>
      <w:r w:rsidR="00CA0B84">
        <w:t xml:space="preserve"> Data Repository</w:t>
      </w:r>
      <w:r w:rsidR="005216F5">
        <w:t>,</w:t>
      </w:r>
      <w:r w:rsidR="00CA0B84">
        <w:t xml:space="preserve"> which is hosted on the Google Cloud Platform (GCP),</w:t>
      </w:r>
      <w:r w:rsidR="005216F5">
        <w:t xml:space="preserve"> and is made available to users through the GA4GH Data Repository Service (DRS) API. </w:t>
      </w:r>
    </w:p>
    <w:p w14:paraId="3E0E811A" w14:textId="53DA4819" w:rsidR="00C40D5A" w:rsidRDefault="00C40D5A" w:rsidP="00D920FF">
      <w:pPr>
        <w:pStyle w:val="ListParagraph"/>
        <w:numPr>
          <w:ilvl w:val="0"/>
          <w:numId w:val="5"/>
        </w:numPr>
      </w:pPr>
      <w:r>
        <w:t xml:space="preserve">Secondary analysis </w:t>
      </w:r>
      <w:r w:rsidR="00136B98">
        <w:t>servi</w:t>
      </w:r>
      <w:r w:rsidR="004C6679">
        <w:t>ces</w:t>
      </w:r>
      <w:r w:rsidR="001E39D5">
        <w:t xml:space="preserve"> </w:t>
      </w:r>
    </w:p>
    <w:p w14:paraId="25D32E3A" w14:textId="49D71FC6" w:rsidR="004C6679" w:rsidRPr="001325B8" w:rsidRDefault="00B06564" w:rsidP="00D920FF">
      <w:pPr>
        <w:pStyle w:val="ListParagraph"/>
        <w:numPr>
          <w:ilvl w:val="1"/>
          <w:numId w:val="5"/>
        </w:numPr>
      </w:pPr>
      <w:r w:rsidRPr="00F507DE">
        <w:rPr>
          <w:i/>
        </w:rPr>
        <w:t xml:space="preserve">Data processing: </w:t>
      </w:r>
      <w:r w:rsidR="001E39D5" w:rsidRPr="00B06564">
        <w:t>Processing of the datasets is then done via the secondary analysis pipeline</w:t>
      </w:r>
      <w:r w:rsidR="001E39D5">
        <w:t xml:space="preserve"> and d</w:t>
      </w:r>
      <w:r w:rsidR="001E39D5" w:rsidRPr="001631F7">
        <w:t>erived results</w:t>
      </w:r>
      <w:r w:rsidR="001E39D5">
        <w:t xml:space="preserve"> from the secondary analysis pipelines</w:t>
      </w:r>
      <w:r w:rsidR="001E39D5" w:rsidRPr="001631F7">
        <w:t xml:space="preserve"> are</w:t>
      </w:r>
      <w:r w:rsidR="001E39D5">
        <w:t xml:space="preserve"> also</w:t>
      </w:r>
      <w:r w:rsidR="001E39D5" w:rsidRPr="001631F7">
        <w:t xml:space="preserve"> deposited into the </w:t>
      </w:r>
      <w:r w:rsidR="00A11C38">
        <w:t>Terra Data Repository</w:t>
      </w:r>
      <w:r w:rsidR="001E39D5" w:rsidRPr="001631F7">
        <w:t>.</w:t>
      </w:r>
      <w:r w:rsidR="001E39D5">
        <w:t xml:space="preserve"> </w:t>
      </w:r>
      <w:r w:rsidRPr="001325B8">
        <w:t>Secondary analysis pipeline process</w:t>
      </w:r>
      <w:r w:rsidR="004209E3">
        <w:t>es</w:t>
      </w:r>
      <w:r w:rsidRPr="001325B8">
        <w:t xml:space="preserve"> raw data using community-vetted algorith</w:t>
      </w:r>
      <w:r w:rsidR="004209E3">
        <w:t>ms</w:t>
      </w:r>
      <w:r w:rsidRPr="001325B8">
        <w:t xml:space="preserve"> to generate intermediate derived results that will be deposited back into the </w:t>
      </w:r>
      <w:r w:rsidR="00A11C38">
        <w:t>Terra Data Repository</w:t>
      </w:r>
      <w:r w:rsidRPr="001325B8">
        <w:t xml:space="preserve">. </w:t>
      </w:r>
    </w:p>
    <w:p w14:paraId="43568C69" w14:textId="31B74188" w:rsidR="005C21BF" w:rsidRDefault="00C40D5A" w:rsidP="00D920FF">
      <w:pPr>
        <w:pStyle w:val="ListParagraph"/>
        <w:numPr>
          <w:ilvl w:val="0"/>
          <w:numId w:val="5"/>
        </w:numPr>
      </w:pPr>
      <w:r>
        <w:t>Tertiary portal</w:t>
      </w:r>
      <w:r w:rsidR="001631F7">
        <w:t xml:space="preserve"> </w:t>
      </w:r>
    </w:p>
    <w:p w14:paraId="1FC54398" w14:textId="3835E771" w:rsidR="00034422" w:rsidRDefault="00B06564" w:rsidP="00D920FF">
      <w:pPr>
        <w:pStyle w:val="ListParagraph"/>
        <w:numPr>
          <w:ilvl w:val="1"/>
          <w:numId w:val="5"/>
        </w:numPr>
      </w:pPr>
      <w:r w:rsidRPr="00F507DE">
        <w:rPr>
          <w:i/>
        </w:rPr>
        <w:t xml:space="preserve">Data access: </w:t>
      </w:r>
      <w:r w:rsidR="001631F7" w:rsidRPr="001631F7">
        <w:t>Data Users</w:t>
      </w:r>
      <w:r w:rsidR="00034422">
        <w:t xml:space="preserve"> can access both raw and processed data</w:t>
      </w:r>
      <w:r w:rsidR="001631F7" w:rsidRPr="001631F7">
        <w:t xml:space="preserve"> from</w:t>
      </w:r>
      <w:r w:rsidR="00034422">
        <w:t xml:space="preserve"> a wide range of downstream user-facing </w:t>
      </w:r>
      <w:r w:rsidR="001631F7" w:rsidRPr="001631F7">
        <w:t>portals</w:t>
      </w:r>
      <w:r w:rsidR="00034422">
        <w:t>, including analyses, vi</w:t>
      </w:r>
      <w:r w:rsidR="0004341B">
        <w:t>s</w:t>
      </w:r>
      <w:r w:rsidR="00034422">
        <w:t xml:space="preserve">ualizations and other forms of access. New portals can eventually be developed by anyone in the scientific or computational community, for a wide diversity of use cases. </w:t>
      </w:r>
    </w:p>
    <w:p w14:paraId="6DEF8E80" w14:textId="73A9818E" w:rsidR="00034422" w:rsidRPr="00F507DE" w:rsidRDefault="00034422" w:rsidP="00D920FF">
      <w:pPr>
        <w:pStyle w:val="ListParagraph"/>
        <w:numPr>
          <w:ilvl w:val="1"/>
          <w:numId w:val="5"/>
        </w:numPr>
      </w:pPr>
      <w:r>
        <w:t>T</w:t>
      </w:r>
      <w:r w:rsidRPr="001325B8">
        <w:t xml:space="preserve">o encourage a fully open ecosystem, there will be no requirements or governance around portal development, and instead </w:t>
      </w:r>
      <w:r w:rsidR="001E39D5">
        <w:t>the HCA</w:t>
      </w:r>
      <w:r w:rsidRPr="001325B8">
        <w:t xml:space="preserve"> encourage</w:t>
      </w:r>
      <w:r w:rsidR="001E39D5">
        <w:t>s</w:t>
      </w:r>
      <w:r w:rsidRPr="001325B8">
        <w:t xml:space="preserve"> the community to work together to develop best practices and share resources.</w:t>
      </w:r>
    </w:p>
    <w:p w14:paraId="0ACDBD33" w14:textId="77777777" w:rsidR="005C21BF" w:rsidRDefault="005C21BF" w:rsidP="00D920FF"/>
    <w:p w14:paraId="11E00B6C" w14:textId="77777777" w:rsidR="005C21BF" w:rsidRDefault="001631F7" w:rsidP="00D920FF">
      <w:pPr>
        <w:pStyle w:val="Heading2"/>
      </w:pPr>
      <w:bookmarkStart w:id="89" w:name="_Toc128994069"/>
      <w:r>
        <w:t xml:space="preserve">Data </w:t>
      </w:r>
      <w:r w:rsidRPr="00842CA2">
        <w:t>upload</w:t>
      </w:r>
      <w:r>
        <w:t xml:space="preserve"> and processing</w:t>
      </w:r>
      <w:bookmarkEnd w:id="89"/>
      <w:r>
        <w:t xml:space="preserve"> </w:t>
      </w:r>
    </w:p>
    <w:p w14:paraId="5B22E30F" w14:textId="77777777" w:rsidR="005C21BF" w:rsidRDefault="001631F7" w:rsidP="00D920FF">
      <w:pPr>
        <w:pStyle w:val="Heading3"/>
        <w:numPr>
          <w:ilvl w:val="2"/>
          <w:numId w:val="30"/>
        </w:numPr>
      </w:pPr>
      <w:bookmarkStart w:id="90" w:name="_Toc128994070"/>
      <w:r>
        <w:t>Types of data accepted</w:t>
      </w:r>
      <w:bookmarkEnd w:id="90"/>
    </w:p>
    <w:p w14:paraId="646D9276" w14:textId="21B0726B" w:rsidR="005C21BF" w:rsidRDefault="001631F7" w:rsidP="00D920FF">
      <w:r w:rsidRPr="001631F7">
        <w:t xml:space="preserve">The HCA will eventually accept all types of single-cell data, but it currently accepts and stores the </w:t>
      </w:r>
      <w:r w:rsidR="005B1329">
        <w:t xml:space="preserve">following types of data, from Data Contributors: </w:t>
      </w:r>
      <w:r w:rsidR="00077EF2">
        <w:t xml:space="preserve"> </w:t>
      </w:r>
    </w:p>
    <w:p w14:paraId="7C98A542" w14:textId="77777777" w:rsidR="005B1329" w:rsidRPr="0095246D" w:rsidRDefault="005B1329" w:rsidP="00D920FF">
      <w:pPr>
        <w:pStyle w:val="ListParagraph"/>
        <w:numPr>
          <w:ilvl w:val="0"/>
          <w:numId w:val="29"/>
        </w:numPr>
      </w:pPr>
      <w:r w:rsidRPr="0095246D">
        <w:rPr>
          <w:b/>
        </w:rPr>
        <w:t xml:space="preserve">Transcriptome data identifies and quantifies </w:t>
      </w:r>
      <w:r w:rsidRPr="0095246D">
        <w:t xml:space="preserve">RNA molecules in different kinds of cells. Currently in the HCA, transcriptomic </w:t>
      </w:r>
      <w:proofErr w:type="gramStart"/>
      <w:r w:rsidRPr="0095246D">
        <w:t>data-types</w:t>
      </w:r>
      <w:proofErr w:type="gramEnd"/>
      <w:r w:rsidRPr="0095246D">
        <w:t xml:space="preserve"> include:</w:t>
      </w:r>
    </w:p>
    <w:p w14:paraId="0708E105" w14:textId="77777777" w:rsidR="005B1329" w:rsidRPr="001325B8" w:rsidRDefault="005B1329" w:rsidP="00D920FF">
      <w:pPr>
        <w:pStyle w:val="NormalWeb"/>
        <w:numPr>
          <w:ilvl w:val="1"/>
          <w:numId w:val="29"/>
        </w:numPr>
        <w:rPr>
          <w:lang w:val="it-IT"/>
        </w:rPr>
      </w:pPr>
      <w:r w:rsidRPr="001325B8">
        <w:rPr>
          <w:lang w:val="it-IT"/>
        </w:rPr>
        <w:t xml:space="preserve">Single </w:t>
      </w:r>
      <w:proofErr w:type="spellStart"/>
      <w:r w:rsidRPr="001325B8">
        <w:rPr>
          <w:lang w:val="it-IT"/>
        </w:rPr>
        <w:t>cell</w:t>
      </w:r>
      <w:proofErr w:type="spellEnd"/>
      <w:r w:rsidRPr="001325B8">
        <w:rPr>
          <w:lang w:val="it-IT"/>
        </w:rPr>
        <w:t xml:space="preserve"> </w:t>
      </w:r>
      <w:proofErr w:type="spellStart"/>
      <w:r w:rsidRPr="001325B8">
        <w:rPr>
          <w:lang w:val="it-IT"/>
        </w:rPr>
        <w:t>sequence</w:t>
      </w:r>
      <w:proofErr w:type="spellEnd"/>
      <w:r w:rsidRPr="001325B8">
        <w:rPr>
          <w:lang w:val="it-IT"/>
        </w:rPr>
        <w:t xml:space="preserve"> data (</w:t>
      </w:r>
      <w:proofErr w:type="spellStart"/>
      <w:r w:rsidRPr="001325B8">
        <w:rPr>
          <w:lang w:val="it-IT"/>
        </w:rPr>
        <w:t>scRNA</w:t>
      </w:r>
      <w:proofErr w:type="spellEnd"/>
      <w:r w:rsidRPr="001325B8">
        <w:rPr>
          <w:lang w:val="it-IT"/>
        </w:rPr>
        <w:t xml:space="preserve"> </w:t>
      </w:r>
      <w:proofErr w:type="spellStart"/>
      <w:r w:rsidRPr="001325B8">
        <w:rPr>
          <w:lang w:val="it-IT"/>
        </w:rPr>
        <w:t>seq</w:t>
      </w:r>
      <w:proofErr w:type="spellEnd"/>
      <w:r w:rsidRPr="001325B8">
        <w:rPr>
          <w:lang w:val="it-IT"/>
        </w:rPr>
        <w:t>)</w:t>
      </w:r>
    </w:p>
    <w:p w14:paraId="7AAD4305" w14:textId="77777777" w:rsidR="005B1329" w:rsidRPr="0095246D" w:rsidRDefault="005B1329" w:rsidP="00D920FF">
      <w:pPr>
        <w:pStyle w:val="NormalWeb"/>
        <w:numPr>
          <w:ilvl w:val="2"/>
          <w:numId w:val="29"/>
        </w:numPr>
      </w:pPr>
      <w:r w:rsidRPr="0095246D">
        <w:t>These are sequencing data in raw form that results from experimental workflows, such as 10x Genomics; Fluidigm, etc. These are strings of raw sequence (i.e. reads) stored in a FASTQ or FASTA file format.</w:t>
      </w:r>
    </w:p>
    <w:p w14:paraId="63F11E96" w14:textId="77777777" w:rsidR="005B1329" w:rsidRPr="0095246D" w:rsidRDefault="005B1329" w:rsidP="00D920FF">
      <w:pPr>
        <w:pStyle w:val="NormalWeb"/>
        <w:numPr>
          <w:ilvl w:val="1"/>
          <w:numId w:val="29"/>
        </w:numPr>
      </w:pPr>
      <w:r w:rsidRPr="0095246D">
        <w:t xml:space="preserve">Sequence aligned </w:t>
      </w:r>
      <w:proofErr w:type="spellStart"/>
      <w:r w:rsidRPr="0095246D">
        <w:t>scRNAseq</w:t>
      </w:r>
      <w:proofErr w:type="spellEnd"/>
      <w:r w:rsidRPr="0095246D">
        <w:t xml:space="preserve"> data</w:t>
      </w:r>
    </w:p>
    <w:p w14:paraId="342F3F6D" w14:textId="28D5B4C2" w:rsidR="005B1329" w:rsidRPr="0095246D" w:rsidRDefault="005B1329" w:rsidP="00D920FF">
      <w:pPr>
        <w:pStyle w:val="NormalWeb"/>
        <w:numPr>
          <w:ilvl w:val="2"/>
          <w:numId w:val="29"/>
        </w:numPr>
      </w:pPr>
      <w:r w:rsidRPr="0095246D">
        <w:t xml:space="preserve">These are </w:t>
      </w:r>
      <w:proofErr w:type="spellStart"/>
      <w:r w:rsidRPr="0095246D">
        <w:t>scRNAseq</w:t>
      </w:r>
      <w:proofErr w:type="spellEnd"/>
      <w:r w:rsidRPr="0095246D">
        <w:t xml:space="preserve"> FASTA/FASTQ read data that have been mapped to human reference genome and/or transcript model set. These are text files stored in Sequence Alignment Maps (SAM) format or Binary Alignment Maps (BAM) containing the same information stored in compressed binary form.</w:t>
      </w:r>
    </w:p>
    <w:p w14:paraId="13A117C2" w14:textId="77777777" w:rsidR="005B1329" w:rsidRPr="0095246D" w:rsidRDefault="005B1329" w:rsidP="00D920FF">
      <w:pPr>
        <w:pStyle w:val="NormalWeb"/>
        <w:numPr>
          <w:ilvl w:val="1"/>
          <w:numId w:val="29"/>
        </w:numPr>
      </w:pPr>
      <w:r w:rsidRPr="0095246D">
        <w:t xml:space="preserve">Quantifications </w:t>
      </w:r>
    </w:p>
    <w:p w14:paraId="26193B2E" w14:textId="77777777" w:rsidR="005B1329" w:rsidRPr="0095246D" w:rsidRDefault="005B1329" w:rsidP="00D920FF">
      <w:pPr>
        <w:pStyle w:val="NormalWeb"/>
        <w:numPr>
          <w:ilvl w:val="2"/>
          <w:numId w:val="29"/>
        </w:numPr>
      </w:pPr>
      <w:r w:rsidRPr="0095246D">
        <w:t>Quantification values are the number of aligned reads assigned to a given gene (i.e. gene quantifications) or transcript (i.e. transcript quantifications) in raw (e.g. counts, effective counts) or normalized (e.g. TPM, FPKM) form.  Quantification values do not contain base-by-base sequence information.  They are</w:t>
      </w:r>
      <w:r w:rsidRPr="0095246D">
        <w:rPr>
          <w:bCs/>
        </w:rPr>
        <w:t xml:space="preserve"> stored and exchanged as Expression </w:t>
      </w:r>
      <w:r w:rsidRPr="0095246D">
        <w:rPr>
          <w:bCs/>
        </w:rPr>
        <w:lastRenderedPageBreak/>
        <w:t>Matrices</w:t>
      </w:r>
      <w:r w:rsidRPr="0095246D">
        <w:t xml:space="preserve"> that enable a data user to compare quantifications across different cells and samples. </w:t>
      </w:r>
    </w:p>
    <w:p w14:paraId="3100150D" w14:textId="77777777" w:rsidR="005B1329" w:rsidRPr="0095246D" w:rsidRDefault="005B1329" w:rsidP="00D920FF">
      <w:pPr>
        <w:pStyle w:val="NormalWeb"/>
        <w:numPr>
          <w:ilvl w:val="2"/>
          <w:numId w:val="29"/>
        </w:numPr>
      </w:pPr>
      <w:r w:rsidRPr="0095246D">
        <w:rPr>
          <w:bCs/>
        </w:rPr>
        <w:t xml:space="preserve">Spatial transcriptomic data, derived by probe hybridization, are </w:t>
      </w:r>
      <w:r w:rsidRPr="0095246D">
        <w:t>captured as primary image data and are processed into quantification matrices with associated positional coordinate metadata.  Hybridization data do not contain base-by-base gene sequence information.</w:t>
      </w:r>
    </w:p>
    <w:p w14:paraId="7D3DA404" w14:textId="1E64C9C9" w:rsidR="00E62FDC" w:rsidRPr="00E62FDC" w:rsidRDefault="00E62FDC" w:rsidP="00E62FDC">
      <w:pPr>
        <w:numPr>
          <w:ilvl w:val="0"/>
          <w:numId w:val="29"/>
        </w:numPr>
        <w:spacing w:line="240" w:lineRule="auto"/>
        <w:textAlignment w:val="baseline"/>
        <w:rPr>
          <w:color w:val="000000"/>
          <w:lang w:eastAsia="en-CA"/>
        </w:rPr>
      </w:pPr>
      <w:r w:rsidRPr="00E62FDC">
        <w:rPr>
          <w:color w:val="000000"/>
          <w:lang w:eastAsia="en-CA"/>
        </w:rPr>
        <w:t>Biological material metadata is information accompanying and annotating the above files. This metadata makes the sequence files more useful for other researchers because it explains, for example, how the data was generated or the organ from which it comes from. Biological</w:t>
      </w:r>
      <w:r>
        <w:rPr>
          <w:color w:val="000000"/>
          <w:lang w:eastAsia="en-CA"/>
        </w:rPr>
        <w:t xml:space="preserve"> material</w:t>
      </w:r>
      <w:r w:rsidRPr="00E62FDC">
        <w:rPr>
          <w:color w:val="000000"/>
          <w:lang w:eastAsia="en-CA"/>
        </w:rPr>
        <w:t xml:space="preserve"> metadata</w:t>
      </w:r>
      <w:r>
        <w:rPr>
          <w:color w:val="000000"/>
          <w:lang w:eastAsia="en-CA"/>
        </w:rPr>
        <w:t xml:space="preserve"> contains</w:t>
      </w:r>
      <w:r w:rsidRPr="00E62FDC">
        <w:rPr>
          <w:color w:val="000000"/>
          <w:lang w:eastAsia="en-CA"/>
        </w:rPr>
        <w:t xml:space="preserve"> metadata about samples (including tissue information as well as details about the cell suspension that is the material being sequences) and the donors that provided these samples. Donor information may include details about patients that is sensitive information, whereas sample information does not.</w:t>
      </w:r>
    </w:p>
    <w:p w14:paraId="5F80D533" w14:textId="528E962B" w:rsidR="005B1329" w:rsidRPr="0095246D" w:rsidRDefault="005B1329" w:rsidP="00D920FF">
      <w:pPr>
        <w:pStyle w:val="NormalWeb"/>
        <w:numPr>
          <w:ilvl w:val="1"/>
          <w:numId w:val="29"/>
        </w:numPr>
      </w:pPr>
      <w:r w:rsidRPr="0095246D">
        <w:t xml:space="preserve">A current “metadata dictionary” is found </w:t>
      </w:r>
      <w:r w:rsidR="001E39D5">
        <w:t>online</w:t>
      </w:r>
      <w:r w:rsidR="004243A4">
        <w:rPr>
          <w:rStyle w:val="FootnoteReference"/>
        </w:rPr>
        <w:footnoteReference w:id="17"/>
      </w:r>
      <w:r w:rsidRPr="0095246D">
        <w:t>. This includes information about:</w:t>
      </w:r>
    </w:p>
    <w:p w14:paraId="6C7FDFE3" w14:textId="2538D0C7" w:rsidR="005B1329" w:rsidRPr="0095246D" w:rsidRDefault="005B1329" w:rsidP="00D920FF">
      <w:pPr>
        <w:pStyle w:val="NormalWeb"/>
        <w:numPr>
          <w:ilvl w:val="2"/>
          <w:numId w:val="29"/>
        </w:numPr>
      </w:pPr>
      <w:r w:rsidRPr="0095246D">
        <w:rPr>
          <w:u w:val="single"/>
        </w:rPr>
        <w:t>Biomaterial</w:t>
      </w:r>
      <w:r w:rsidRPr="0095246D">
        <w:t xml:space="preserve"> from which the cells were taken (e.g. organ type, disease state, information about the </w:t>
      </w:r>
      <w:r w:rsidR="001E39D5">
        <w:t>participant</w:t>
      </w:r>
      <w:r w:rsidRPr="0095246D">
        <w:t xml:space="preserve"> such as ethnicity, sex, and age)</w:t>
      </w:r>
    </w:p>
    <w:p w14:paraId="00BD09EB" w14:textId="77777777" w:rsidR="005B1329" w:rsidRPr="0095246D" w:rsidRDefault="005B1329" w:rsidP="00D920FF">
      <w:pPr>
        <w:pStyle w:val="NormalWeb"/>
        <w:numPr>
          <w:ilvl w:val="2"/>
          <w:numId w:val="29"/>
        </w:numPr>
      </w:pPr>
      <w:r w:rsidRPr="0095246D">
        <w:t xml:space="preserve">The </w:t>
      </w:r>
      <w:r w:rsidRPr="0095246D">
        <w:rPr>
          <w:u w:val="single"/>
        </w:rPr>
        <w:t>Project</w:t>
      </w:r>
      <w:r w:rsidRPr="0095246D">
        <w:t xml:space="preserve"> that the sample came from (e.g. contributor name and lab details, funding sources for the project) </w:t>
      </w:r>
    </w:p>
    <w:p w14:paraId="6F3238FC" w14:textId="77777777" w:rsidR="005B1329" w:rsidRPr="0095246D" w:rsidRDefault="005B1329" w:rsidP="00D920FF">
      <w:pPr>
        <w:pStyle w:val="NormalWeb"/>
        <w:numPr>
          <w:ilvl w:val="2"/>
          <w:numId w:val="29"/>
        </w:numPr>
      </w:pPr>
      <w:r w:rsidRPr="0095246D">
        <w:t xml:space="preserve">The </w:t>
      </w:r>
      <w:r w:rsidRPr="0095246D">
        <w:rPr>
          <w:u w:val="single"/>
        </w:rPr>
        <w:t>Protocols</w:t>
      </w:r>
      <w:r w:rsidRPr="0095246D">
        <w:t xml:space="preserve"> that were applied to generate the sample (e.g. collection method, library construction details)</w:t>
      </w:r>
    </w:p>
    <w:p w14:paraId="74C119B9" w14:textId="77777777" w:rsidR="005B1329" w:rsidRPr="0095246D" w:rsidRDefault="005B1329" w:rsidP="00D920FF">
      <w:pPr>
        <w:pStyle w:val="NormalWeb"/>
        <w:numPr>
          <w:ilvl w:val="2"/>
          <w:numId w:val="29"/>
        </w:numPr>
      </w:pPr>
      <w:r w:rsidRPr="0095246D">
        <w:t xml:space="preserve">The analysis </w:t>
      </w:r>
      <w:r w:rsidRPr="0095246D">
        <w:rPr>
          <w:u w:val="single"/>
        </w:rPr>
        <w:t>Process</w:t>
      </w:r>
      <w:r w:rsidRPr="0095246D">
        <w:t xml:space="preserve"> applied to the sample (e.g. institution where processing took place and researcher who performed the processing) and</w:t>
      </w:r>
    </w:p>
    <w:p w14:paraId="2F04D574" w14:textId="77777777" w:rsidR="005B1329" w:rsidRPr="0095246D" w:rsidRDefault="005B1329" w:rsidP="00D920FF">
      <w:pPr>
        <w:pStyle w:val="NormalWeb"/>
        <w:numPr>
          <w:ilvl w:val="2"/>
          <w:numId w:val="29"/>
        </w:numPr>
      </w:pPr>
      <w:r w:rsidRPr="0095246D">
        <w:t xml:space="preserve">Information about the </w:t>
      </w:r>
      <w:r w:rsidRPr="0095246D">
        <w:rPr>
          <w:u w:val="single"/>
        </w:rPr>
        <w:t>Files</w:t>
      </w:r>
      <w:r w:rsidRPr="0095246D">
        <w:t xml:space="preserve"> themselves (e.g. file name or description)</w:t>
      </w:r>
    </w:p>
    <w:p w14:paraId="59F0C05A" w14:textId="059BEEF6" w:rsidR="005B1329" w:rsidRDefault="005B1329" w:rsidP="00D920FF">
      <w:r w:rsidRPr="0095246D">
        <w:t xml:space="preserve">The extent and nature of metadata attached to a data file can, on their own, present risk to the </w:t>
      </w:r>
      <w:r w:rsidR="001E39D5">
        <w:t>participant</w:t>
      </w:r>
      <w:r w:rsidRPr="0095246D">
        <w:t xml:space="preserve"> of unwanted re-identification.  </w:t>
      </w:r>
    </w:p>
    <w:p w14:paraId="49E2DC2B" w14:textId="33E17A7E" w:rsidR="00034422" w:rsidRDefault="00034422" w:rsidP="00D920FF"/>
    <w:p w14:paraId="1F0EABC7" w14:textId="788B00A0" w:rsidR="00034422" w:rsidRDefault="004243A4" w:rsidP="00D920FF">
      <w:r>
        <w:t>Further information about t</w:t>
      </w:r>
      <w:r w:rsidR="00034422">
        <w:t xml:space="preserve">he process for data contribution </w:t>
      </w:r>
      <w:r>
        <w:t>can be found on the HCA website</w:t>
      </w:r>
      <w:r>
        <w:rPr>
          <w:rStyle w:val="FootnoteReference"/>
        </w:rPr>
        <w:footnoteReference w:id="18"/>
      </w:r>
      <w:r>
        <w:t>.</w:t>
      </w:r>
      <w:r w:rsidR="00034422">
        <w:t xml:space="preserve"> </w:t>
      </w:r>
      <w:bookmarkEnd w:id="88"/>
    </w:p>
    <w:p w14:paraId="663A703E" w14:textId="295E0B65" w:rsidR="005C21BF" w:rsidRDefault="005E79E4" w:rsidP="00D920FF">
      <w:pPr>
        <w:pStyle w:val="Heading3"/>
        <w:numPr>
          <w:ilvl w:val="2"/>
          <w:numId w:val="30"/>
        </w:numPr>
      </w:pPr>
      <w:bookmarkStart w:id="91" w:name="_Toc39063136"/>
      <w:bookmarkStart w:id="92" w:name="_Toc39063137"/>
      <w:bookmarkStart w:id="93" w:name="_Toc39063138"/>
      <w:bookmarkStart w:id="94" w:name="_Toc39063139"/>
      <w:bookmarkStart w:id="95" w:name="_Toc39063140"/>
      <w:bookmarkStart w:id="96" w:name="_Toc39063141"/>
      <w:bookmarkStart w:id="97" w:name="_Toc128994071"/>
      <w:bookmarkEnd w:id="91"/>
      <w:bookmarkEnd w:id="92"/>
      <w:bookmarkEnd w:id="93"/>
      <w:bookmarkEnd w:id="94"/>
      <w:bookmarkEnd w:id="95"/>
      <w:bookmarkEnd w:id="96"/>
      <w:r>
        <w:t>Public database (open access)</w:t>
      </w:r>
      <w:bookmarkEnd w:id="97"/>
    </w:p>
    <w:p w14:paraId="50E44E61" w14:textId="487BABD3" w:rsidR="001B66EF" w:rsidRDefault="001631F7" w:rsidP="00D920FF">
      <w:r w:rsidRPr="001B66EF">
        <w:t xml:space="preserve">Data Contributors are required to determine </w:t>
      </w:r>
      <w:r w:rsidR="001B66EF" w:rsidRPr="001325B8">
        <w:t>whether</w:t>
      </w:r>
      <w:r w:rsidR="001B66EF">
        <w:t xml:space="preserve"> their datasets can be released in a public (open access) database</w:t>
      </w:r>
      <w:r w:rsidR="00FD385A">
        <w:t xml:space="preserve"> or whether datasets require controlled access</w:t>
      </w:r>
      <w:r w:rsidR="001B66EF">
        <w:t xml:space="preserve">. </w:t>
      </w:r>
    </w:p>
    <w:p w14:paraId="4A8003ED" w14:textId="77777777" w:rsidR="001B66EF" w:rsidRDefault="001B66EF" w:rsidP="00D920FF"/>
    <w:p w14:paraId="793898C1" w14:textId="7CA0C9EA" w:rsidR="001B66EF" w:rsidRDefault="001B66EF" w:rsidP="00D920FF">
      <w:proofErr w:type="gramStart"/>
      <w:r>
        <w:t>In particular, Data</w:t>
      </w:r>
      <w:proofErr w:type="gramEnd"/>
      <w:r>
        <w:t xml:space="preserve"> Contributors and their institutions should be aware of the following</w:t>
      </w:r>
      <w:r w:rsidR="00FB6682">
        <w:t xml:space="preserve"> regarding the open access tier</w:t>
      </w:r>
      <w:r>
        <w:t>:</w:t>
      </w:r>
    </w:p>
    <w:p w14:paraId="111CDEE1" w14:textId="39DCBE9E" w:rsidR="00A674FA" w:rsidRPr="001B66EF" w:rsidRDefault="00A674FA" w:rsidP="00D920FF">
      <w:pPr>
        <w:pStyle w:val="ListParagraph"/>
        <w:numPr>
          <w:ilvl w:val="0"/>
          <w:numId w:val="41"/>
        </w:numPr>
      </w:pPr>
      <w:r>
        <w:t xml:space="preserve">All datasets </w:t>
      </w:r>
      <w:r w:rsidR="00D60211">
        <w:t xml:space="preserve">submitted and </w:t>
      </w:r>
      <w:r>
        <w:t xml:space="preserve">stored in the </w:t>
      </w:r>
      <w:r w:rsidR="00FD385A">
        <w:t xml:space="preserve">open access </w:t>
      </w:r>
      <w:r w:rsidR="00FB6682">
        <w:t xml:space="preserve">tier of the </w:t>
      </w:r>
      <w:r>
        <w:t>DCP (raw sequencing</w:t>
      </w:r>
      <w:r w:rsidR="00D60211">
        <w:t xml:space="preserve"> data</w:t>
      </w:r>
      <w:r>
        <w:t xml:space="preserve">, gene expression profiles, metadata) </w:t>
      </w:r>
      <w:r w:rsidR="00D60211">
        <w:t>are</w:t>
      </w:r>
      <w:r>
        <w:t xml:space="preserve"> </w:t>
      </w:r>
      <w:proofErr w:type="gramStart"/>
      <w:r>
        <w:t>public;</w:t>
      </w:r>
      <w:proofErr w:type="gramEnd"/>
      <w:r>
        <w:t xml:space="preserve"> </w:t>
      </w:r>
    </w:p>
    <w:p w14:paraId="6AF0FB19" w14:textId="1BB7C185" w:rsidR="005C21BF" w:rsidRDefault="00A674FA" w:rsidP="00D920FF">
      <w:pPr>
        <w:pStyle w:val="ListParagraph"/>
        <w:numPr>
          <w:ilvl w:val="0"/>
          <w:numId w:val="41"/>
        </w:numPr>
      </w:pPr>
      <w:r>
        <w:t xml:space="preserve">There are no access controls (e.g. no data access committee) to access datasets in the </w:t>
      </w:r>
      <w:r w:rsidR="00FB6682">
        <w:t xml:space="preserve">open access tier of the </w:t>
      </w:r>
      <w:r>
        <w:t xml:space="preserve">HCA </w:t>
      </w:r>
      <w:proofErr w:type="gramStart"/>
      <w:r>
        <w:t>DCP;</w:t>
      </w:r>
      <w:proofErr w:type="gramEnd"/>
    </w:p>
    <w:p w14:paraId="19BA10E7" w14:textId="0E969476" w:rsidR="00A674FA" w:rsidRDefault="00A674FA" w:rsidP="00D920FF">
      <w:pPr>
        <w:pStyle w:val="ListParagraph"/>
        <w:numPr>
          <w:ilvl w:val="0"/>
          <w:numId w:val="41"/>
        </w:numPr>
      </w:pPr>
      <w:r>
        <w:lastRenderedPageBreak/>
        <w:t>Users are not required to</w:t>
      </w:r>
      <w:r w:rsidR="00B763AE">
        <w:t xml:space="preserve"> register</w:t>
      </w:r>
      <w:r w:rsidR="00FB6682">
        <w:t xml:space="preserve"> to access open access datasets</w:t>
      </w:r>
      <w:r w:rsidR="00B763AE">
        <w:t xml:space="preserve">, </w:t>
      </w:r>
      <w:r w:rsidR="00AB44E3">
        <w:t xml:space="preserve">they are not required to </w:t>
      </w:r>
      <w:r w:rsidR="00B763AE">
        <w:t>provide credential</w:t>
      </w:r>
      <w:r w:rsidR="00AB44E3">
        <w:t>s</w:t>
      </w:r>
      <w:r w:rsidR="00B763AE">
        <w:t xml:space="preserve"> </w:t>
      </w:r>
      <w:r w:rsidR="00AB44E3">
        <w:t>and there is no</w:t>
      </w:r>
      <w:r w:rsidR="00B763AE">
        <w:t xml:space="preserve"> </w:t>
      </w:r>
      <w:r w:rsidR="00AB44E3">
        <w:t>data</w:t>
      </w:r>
      <w:r>
        <w:t xml:space="preserve"> access agreement</w:t>
      </w:r>
      <w:r w:rsidR="00AB44E3">
        <w:t xml:space="preserve"> requirement</w:t>
      </w:r>
      <w:r>
        <w:t xml:space="preserve"> prior to accessing and using datasets</w:t>
      </w:r>
      <w:r w:rsidR="00B763AE">
        <w:t xml:space="preserve"> in the HCA </w:t>
      </w:r>
      <w:proofErr w:type="gramStart"/>
      <w:r w:rsidR="00B763AE">
        <w:t>DCP</w:t>
      </w:r>
      <w:r>
        <w:t>;</w:t>
      </w:r>
      <w:proofErr w:type="gramEnd"/>
    </w:p>
    <w:p w14:paraId="1727ED6D" w14:textId="1DD3F897" w:rsidR="00A674FA" w:rsidRDefault="00A674FA" w:rsidP="00D920FF">
      <w:pPr>
        <w:pStyle w:val="ListParagraph"/>
        <w:numPr>
          <w:ilvl w:val="0"/>
          <w:numId w:val="41"/>
        </w:numPr>
      </w:pPr>
      <w:r>
        <w:t xml:space="preserve">Data </w:t>
      </w:r>
      <w:r w:rsidR="00FB6682">
        <w:t xml:space="preserve">in the open access tier </w:t>
      </w:r>
      <w:r>
        <w:t>can be used for any type of research (the HCA DCP does not review the type of research undertaken</w:t>
      </w:r>
      <w:r w:rsidR="008B69FD">
        <w:t xml:space="preserve"> by the Data Users</w:t>
      </w:r>
      <w:proofErr w:type="gramStart"/>
      <w:r>
        <w:t>);</w:t>
      </w:r>
      <w:proofErr w:type="gramEnd"/>
    </w:p>
    <w:p w14:paraId="137E6617" w14:textId="4B7B9338" w:rsidR="00B763AE" w:rsidRDefault="00B763AE" w:rsidP="00D920FF">
      <w:pPr>
        <w:pStyle w:val="ListParagraph"/>
        <w:numPr>
          <w:ilvl w:val="0"/>
          <w:numId w:val="41"/>
        </w:numPr>
      </w:pPr>
      <w:r>
        <w:t xml:space="preserve">Datasets in the </w:t>
      </w:r>
      <w:r w:rsidR="00FB6682">
        <w:t>open access tier</w:t>
      </w:r>
      <w:r>
        <w:t xml:space="preserve"> can be freely downloaded. </w:t>
      </w:r>
    </w:p>
    <w:p w14:paraId="372C5913" w14:textId="77777777" w:rsidR="005C21BF" w:rsidRPr="001631F7" w:rsidRDefault="001631F7" w:rsidP="00D920FF">
      <w:pPr>
        <w:pStyle w:val="Heading3"/>
        <w:numPr>
          <w:ilvl w:val="2"/>
          <w:numId w:val="30"/>
        </w:numPr>
      </w:pPr>
      <w:bookmarkStart w:id="98" w:name="_Toc39063143"/>
      <w:bookmarkStart w:id="99" w:name="_Toc39063144"/>
      <w:bookmarkStart w:id="100" w:name="_Toc39063145"/>
      <w:bookmarkStart w:id="101" w:name="_Toc39063146"/>
      <w:bookmarkStart w:id="102" w:name="_Toc39063170"/>
      <w:bookmarkStart w:id="103" w:name="_Toc39063171"/>
      <w:bookmarkStart w:id="104" w:name="_Toc39063172"/>
      <w:bookmarkStart w:id="105" w:name="_Toc39063173"/>
      <w:bookmarkStart w:id="106" w:name="_Toc39063174"/>
      <w:bookmarkStart w:id="107" w:name="_Toc39063175"/>
      <w:bookmarkStart w:id="108" w:name="_Toc39063176"/>
      <w:bookmarkStart w:id="109" w:name="_Toc39063198"/>
      <w:bookmarkStart w:id="110" w:name="_Toc39063199"/>
      <w:bookmarkStart w:id="111" w:name="_Toc128994072"/>
      <w:bookmarkEnd w:id="98"/>
      <w:bookmarkEnd w:id="99"/>
      <w:bookmarkEnd w:id="100"/>
      <w:bookmarkEnd w:id="101"/>
      <w:bookmarkEnd w:id="102"/>
      <w:bookmarkEnd w:id="103"/>
      <w:bookmarkEnd w:id="104"/>
      <w:bookmarkEnd w:id="105"/>
      <w:bookmarkEnd w:id="106"/>
      <w:bookmarkEnd w:id="107"/>
      <w:bookmarkEnd w:id="108"/>
      <w:bookmarkEnd w:id="109"/>
      <w:bookmarkEnd w:id="110"/>
      <w:r w:rsidRPr="001631F7">
        <w:t>Coding of datasets by Data Contributors</w:t>
      </w:r>
      <w:bookmarkEnd w:id="111"/>
      <w:r w:rsidRPr="001631F7">
        <w:t xml:space="preserve"> </w:t>
      </w:r>
    </w:p>
    <w:p w14:paraId="3B61FA54" w14:textId="480AF109" w:rsidR="005C21BF" w:rsidRPr="001631F7" w:rsidRDefault="001631F7" w:rsidP="00D920FF">
      <w:r w:rsidRPr="001631F7">
        <w:t>Prior to uploading research data to the HCA DCP, Data Contributors should ensure that all research data is appropriately coded (whether controlled access data or open access data). Coding, de-identification, pseudonymization or other data protection requirements may vary between jurisdictions (e.g. GDPR, HIPAA), and institutions - therefore, where in doubt, Data Contributors should consult their local research ethics committee, data protection office, or legal department</w:t>
      </w:r>
      <w:r w:rsidR="008B69FD">
        <w:t xml:space="preserve"> to determine the appropriate standard</w:t>
      </w:r>
      <w:r w:rsidRPr="001631F7">
        <w:t xml:space="preserve">.   </w:t>
      </w:r>
    </w:p>
    <w:p w14:paraId="38CD4CD8" w14:textId="77777777" w:rsidR="005C21BF" w:rsidRPr="001631F7" w:rsidRDefault="005C21BF" w:rsidP="00D920FF"/>
    <w:p w14:paraId="3709DCA0" w14:textId="6305B5CF" w:rsidR="005C21BF" w:rsidRPr="001631F7" w:rsidRDefault="001631F7" w:rsidP="00D920FF">
      <w:r w:rsidRPr="001631F7">
        <w:t>It is suggested that coding done by Data Contributors minimally meet the following elements (in addition to any other local regulatory requirement)</w:t>
      </w:r>
      <w:r w:rsidR="001E39D5">
        <w:t>:</w:t>
      </w:r>
    </w:p>
    <w:p w14:paraId="3335A52E" w14:textId="74599813" w:rsidR="008B69FD" w:rsidRPr="008069F4" w:rsidRDefault="00C724AA" w:rsidP="00D920FF">
      <w:pPr>
        <w:pStyle w:val="ListParagraph"/>
        <w:numPr>
          <w:ilvl w:val="0"/>
          <w:numId w:val="23"/>
        </w:numPr>
      </w:pPr>
      <w:r w:rsidRPr="00F507DE">
        <w:t xml:space="preserve">Removal of all directly identifying data (e.g. name of </w:t>
      </w:r>
      <w:r w:rsidR="001E39D5">
        <w:t>participants</w:t>
      </w:r>
      <w:r w:rsidRPr="00F507DE">
        <w:t>, contact information, official identification numbers (e.g. healthc</w:t>
      </w:r>
      <w:r w:rsidRPr="00AC53D2">
        <w:t>are number), etc.)</w:t>
      </w:r>
      <w:r w:rsidR="00E76308">
        <w:t xml:space="preserve"> or </w:t>
      </w:r>
      <w:r w:rsidR="00057636">
        <w:t>other types of personal</w:t>
      </w:r>
      <w:r w:rsidR="00E76308">
        <w:t xml:space="preserve"> data (e.g. date of birth, </w:t>
      </w:r>
      <w:r w:rsidR="00057636">
        <w:t>area code, etc.)</w:t>
      </w:r>
      <w:r w:rsidRPr="00AC53D2">
        <w:t xml:space="preserve"> from the research data and the metadata contributed to the HCA’s DCP.</w:t>
      </w:r>
    </w:p>
    <w:p w14:paraId="10C37BC5" w14:textId="11EA77EE" w:rsidR="005C21BF" w:rsidRPr="00C724AA" w:rsidRDefault="005669B9" w:rsidP="00D920FF">
      <w:pPr>
        <w:pStyle w:val="ListParagraph"/>
        <w:numPr>
          <w:ilvl w:val="0"/>
          <w:numId w:val="23"/>
        </w:numPr>
      </w:pPr>
      <w:r>
        <w:t>Data Contributors</w:t>
      </w:r>
      <w:r w:rsidR="00C724AA" w:rsidRPr="00C724AA">
        <w:t xml:space="preserve"> should </w:t>
      </w:r>
      <w:r w:rsidR="00C724AA">
        <w:t>c</w:t>
      </w:r>
      <w:r w:rsidR="00C724AA" w:rsidRPr="00C724AA">
        <w:t>onsider single- or double-coding the data – replacing all identifiers with an alphanumeric code – prior to submission to the HCA DCP</w:t>
      </w:r>
      <w:r w:rsidR="00C724AA">
        <w:t xml:space="preserve">. </w:t>
      </w:r>
      <w:r>
        <w:t>Data Contributors can, for example, c</w:t>
      </w:r>
      <w:r w:rsidR="00C724AA">
        <w:t xml:space="preserve">onsult the </w:t>
      </w:r>
      <w:r w:rsidR="00D920FF">
        <w:t xml:space="preserve">European Medicines Agency </w:t>
      </w:r>
      <w:r w:rsidR="001631F7" w:rsidRPr="00C724AA">
        <w:t>Good Clinical Practices, ICH E15</w:t>
      </w:r>
      <w:r w:rsidR="001E39D5">
        <w:rPr>
          <w:rStyle w:val="FootnoteReference"/>
        </w:rPr>
        <w:footnoteReference w:id="19"/>
      </w:r>
      <w:r w:rsidR="001631F7" w:rsidRPr="00C724AA">
        <w:t xml:space="preserve"> and ICH E18</w:t>
      </w:r>
      <w:r w:rsidR="001E39D5">
        <w:rPr>
          <w:rStyle w:val="FootnoteReference"/>
        </w:rPr>
        <w:footnoteReference w:id="20"/>
      </w:r>
      <w:r w:rsidR="001631F7" w:rsidRPr="00C724AA">
        <w:t xml:space="preserve">) </w:t>
      </w:r>
      <w:r w:rsidR="00C724AA">
        <w:t>for guidance on</w:t>
      </w:r>
      <w:r w:rsidR="001631F7" w:rsidRPr="00C724AA">
        <w:t xml:space="preserve"> single or double coding:</w:t>
      </w:r>
    </w:p>
    <w:p w14:paraId="366FDFA7" w14:textId="77777777" w:rsidR="005C21BF" w:rsidRPr="001631F7" w:rsidRDefault="001631F7" w:rsidP="00D920FF">
      <w:pPr>
        <w:pStyle w:val="ListParagraph"/>
        <w:numPr>
          <w:ilvl w:val="1"/>
          <w:numId w:val="23"/>
        </w:numPr>
      </w:pPr>
      <w:r w:rsidRPr="00F507DE">
        <w:rPr>
          <w:i/>
        </w:rPr>
        <w:t>Single cod</w:t>
      </w:r>
      <w:r w:rsidRPr="00AC53D2">
        <w:rPr>
          <w:i/>
        </w:rPr>
        <w:t>ing</w:t>
      </w:r>
      <w:r w:rsidRPr="001631F7">
        <w:t xml:space="preserve">: Single coded data and samples are usually labelled with a single specific code and do not carry any personal identifiers. It is possible to trace the data or samples back to a given individual with the use of a single coding key. The Data Contributor is responsible for keeping the coding key. </w:t>
      </w:r>
    </w:p>
    <w:p w14:paraId="7CE3CE26" w14:textId="26551599" w:rsidR="005C21BF" w:rsidRPr="001631F7" w:rsidRDefault="001631F7" w:rsidP="00D920FF">
      <w:pPr>
        <w:pStyle w:val="ListParagraph"/>
        <w:numPr>
          <w:ilvl w:val="1"/>
          <w:numId w:val="23"/>
        </w:numPr>
      </w:pPr>
      <w:r w:rsidRPr="00F507DE">
        <w:rPr>
          <w:i/>
        </w:rPr>
        <w:t>Double coding:</w:t>
      </w:r>
      <w:r w:rsidRPr="001631F7">
        <w:t xml:space="preserve"> Double coded data and samples are initially labelled by the Data Contributor with a single specific code and do not carry any personal identifiers. The data are then relabelled with a second code before being submitted to the HCA. This second code is linked to the first code via a second coding key. It is possible to trace the data or samples back to the individual </w:t>
      </w:r>
      <w:proofErr w:type="gramStart"/>
      <w:r w:rsidRPr="001631F7">
        <w:t>by the use of</w:t>
      </w:r>
      <w:proofErr w:type="gramEnd"/>
      <w:r w:rsidRPr="001631F7">
        <w:t xml:space="preserve"> both coding keys, which are held by the Data Contributor. The use of the second code </w:t>
      </w:r>
      <w:r w:rsidRPr="001631F7">
        <w:lastRenderedPageBreak/>
        <w:t xml:space="preserve">provides additional confidentiality and privacy protection for </w:t>
      </w:r>
      <w:r w:rsidR="00D920FF">
        <w:t>participants</w:t>
      </w:r>
      <w:r w:rsidRPr="001631F7">
        <w:t xml:space="preserve"> over the use of a single code, as access to both coding keys is needed to link any data or samples back to a </w:t>
      </w:r>
      <w:r w:rsidR="00D920FF">
        <w:t>participant</w:t>
      </w:r>
      <w:r w:rsidRPr="001631F7">
        <w:t xml:space="preserve"> identifier.  </w:t>
      </w:r>
    </w:p>
    <w:p w14:paraId="159FD274" w14:textId="56B15C02" w:rsidR="00C724AA" w:rsidRDefault="001631F7" w:rsidP="00D920FF">
      <w:pPr>
        <w:pStyle w:val="ListParagraph"/>
        <w:numPr>
          <w:ilvl w:val="0"/>
          <w:numId w:val="23"/>
        </w:numPr>
      </w:pPr>
      <w:r w:rsidRPr="001631F7">
        <w:t>The linking-log (or logs) to link the code to the participant’s identity should only be kept by the Data Contributor</w:t>
      </w:r>
      <w:r w:rsidR="005669B9">
        <w:t xml:space="preserve">. </w:t>
      </w:r>
    </w:p>
    <w:p w14:paraId="4091D339" w14:textId="77777777" w:rsidR="005C21BF" w:rsidRPr="00EF30B5" w:rsidRDefault="005C21BF" w:rsidP="00D920FF"/>
    <w:p w14:paraId="3560FF8F" w14:textId="7F1BD0AF" w:rsidR="005C21BF" w:rsidRPr="001631F7" w:rsidRDefault="001631F7" w:rsidP="00D920FF">
      <w:r w:rsidRPr="001631F7">
        <w:t xml:space="preserve">Data Contributors should note that </w:t>
      </w:r>
      <w:r w:rsidRPr="001631F7">
        <w:rPr>
          <w:i/>
        </w:rPr>
        <w:t>full anonymization</w:t>
      </w:r>
      <w:r w:rsidRPr="001631F7">
        <w:t xml:space="preserve">, as defined in ICH E15, in which coding does not allow for </w:t>
      </w:r>
      <w:r w:rsidR="001A37F3">
        <w:t>participant</w:t>
      </w:r>
      <w:r w:rsidRPr="001631F7">
        <w:t xml:space="preserve">s to be re-identified as the coding keys have been deleted, has limitations in the context of genomic research. Indeed, with the increasing availability of genomic information and analysis methods, it is not always possible to prevent re-identification of each </w:t>
      </w:r>
      <w:r w:rsidR="007E1511">
        <w:t>participant</w:t>
      </w:r>
      <w:r w:rsidRPr="001631F7">
        <w:t xml:space="preserve"> by deleting the link between the </w:t>
      </w:r>
      <w:r w:rsidR="007E1511">
        <w:t>participant</w:t>
      </w:r>
      <w:r w:rsidRPr="001631F7">
        <w:t>’</w:t>
      </w:r>
      <w:r w:rsidR="007E1511">
        <w:t>s</w:t>
      </w:r>
      <w:r w:rsidRPr="001631F7">
        <w:t xml:space="preserve"> identifiers and the unique code(s). Anonymization often needs to be determined on a case-by-case basis, taking into account, for instance, all the means of identification, direct or indirect, reasonably likely to be used by any person, and objective factors, including the costs of and the amount of time required for identification, the available technology at the time of the processing, and technological developments.</w:t>
      </w:r>
    </w:p>
    <w:p w14:paraId="257298E7" w14:textId="34DC8700" w:rsidR="006B22CA" w:rsidRPr="00DC5B14" w:rsidRDefault="006B22CA" w:rsidP="00D920FF">
      <w:pPr>
        <w:pStyle w:val="Heading3"/>
        <w:numPr>
          <w:ilvl w:val="2"/>
          <w:numId w:val="30"/>
        </w:numPr>
      </w:pPr>
      <w:bookmarkStart w:id="112" w:name="_Toc128994073"/>
      <w:r w:rsidRPr="00DC5B14">
        <w:t>Metadata contribution considerations</w:t>
      </w:r>
      <w:bookmarkEnd w:id="112"/>
    </w:p>
    <w:p w14:paraId="64D1230D" w14:textId="65533A99" w:rsidR="00B46F9C" w:rsidRDefault="00B46F9C" w:rsidP="00D920FF">
      <w:r w:rsidRPr="001325B8">
        <w:t>Me</w:t>
      </w:r>
      <w:r>
        <w:t>tadata refers to secondary data elements that describe the primary data contributed and are useful for better understanding the content of the data and the context of its collection. Metadata elements can</w:t>
      </w:r>
      <w:r w:rsidR="007461BE">
        <w:t>, for example,</w:t>
      </w:r>
      <w:r>
        <w:t xml:space="preserve"> denote date and location of sample collection, unique pa</w:t>
      </w:r>
      <w:r w:rsidR="007E1511">
        <w:t>rticipant</w:t>
      </w:r>
      <w:r>
        <w:t xml:space="preserve"> </w:t>
      </w:r>
      <w:r w:rsidR="00611EB1">
        <w:t>study code</w:t>
      </w:r>
      <w:r>
        <w:t xml:space="preserve">, age, or gender, </w:t>
      </w:r>
      <w:r w:rsidR="00611EB1">
        <w:t xml:space="preserve">phenotypic data, </w:t>
      </w:r>
      <w:r>
        <w:t xml:space="preserve">among other data features. </w:t>
      </w:r>
    </w:p>
    <w:p w14:paraId="5EFA76BA" w14:textId="49A9977C" w:rsidR="00B46F9C" w:rsidRDefault="00B46F9C" w:rsidP="00D920FF"/>
    <w:p w14:paraId="774CC450" w14:textId="4326F76E" w:rsidR="00F2469E" w:rsidRDefault="00B46F9C" w:rsidP="00D920FF">
      <w:r>
        <w:t xml:space="preserve">Metadata is a useful and necessary element to allow data users to perform useful research with the data. It is especially relevant for drawing comparisons across datasets and data </w:t>
      </w:r>
      <w:proofErr w:type="gramStart"/>
      <w:r>
        <w:t>points, and</w:t>
      </w:r>
      <w:proofErr w:type="gramEnd"/>
      <w:r>
        <w:t xml:space="preserve"> </w:t>
      </w:r>
      <w:r w:rsidR="00F2469E">
        <w:t xml:space="preserve">drawing inferences from the data that can be generalized across the population. Rich metadata, meaning metadata that contains a lot of information about the concerned individual, </w:t>
      </w:r>
      <w:r w:rsidR="00611EB1">
        <w:t>does present some privacy considerations</w:t>
      </w:r>
      <w:r w:rsidR="00F2469E">
        <w:t xml:space="preserve">. </w:t>
      </w:r>
    </w:p>
    <w:p w14:paraId="6DFE4BE0" w14:textId="4FB1B993" w:rsidR="00F2469E" w:rsidRDefault="00F2469E" w:rsidP="00D920FF"/>
    <w:p w14:paraId="70291723" w14:textId="31F5D4A1" w:rsidR="00F2469E" w:rsidRDefault="00F2469E" w:rsidP="00D920FF">
      <w:r>
        <w:t xml:space="preserve">Data Contributors should note that some metadata fields create a direct risk of individual identification. For instance, if metadata includes the concerned </w:t>
      </w:r>
      <w:r w:rsidR="007E1511">
        <w:t>participant</w:t>
      </w:r>
      <w:r>
        <w:t xml:space="preserve">’s name or home address, this could lead to a breach of privacy. Other metadata fields are individually </w:t>
      </w:r>
      <w:r w:rsidR="00611EB1">
        <w:t xml:space="preserve">low risk </w:t>
      </w:r>
      <w:r>
        <w:t xml:space="preserve">but can </w:t>
      </w:r>
      <w:r w:rsidR="00611EB1">
        <w:t>present</w:t>
      </w:r>
      <w:r>
        <w:t xml:space="preserve"> privacy</w:t>
      </w:r>
      <w:r w:rsidR="00611EB1">
        <w:t xml:space="preserve"> issues</w:t>
      </w:r>
      <w:r>
        <w:t xml:space="preserve"> if </w:t>
      </w:r>
      <w:proofErr w:type="gramStart"/>
      <w:r>
        <w:t xml:space="preserve">a </w:t>
      </w:r>
      <w:r w:rsidR="00611EB1">
        <w:t>certain metadata fields</w:t>
      </w:r>
      <w:proofErr w:type="gramEnd"/>
      <w:r>
        <w:t xml:space="preserve"> are </w:t>
      </w:r>
      <w:proofErr w:type="gramStart"/>
      <w:r>
        <w:t>combined together</w:t>
      </w:r>
      <w:proofErr w:type="gramEnd"/>
      <w:r>
        <w:t>. For instance, a p</w:t>
      </w:r>
      <w:r w:rsidR="007E1511">
        <w:t>articipant</w:t>
      </w:r>
      <w:r>
        <w:t>’s gender, age, health condition</w:t>
      </w:r>
      <w:r w:rsidR="00A05EB3">
        <w:t>, and city of residence</w:t>
      </w:r>
      <w:r>
        <w:t xml:space="preserve"> are individually non-identifying pieces of information. </w:t>
      </w:r>
      <w:r w:rsidR="00611EB1">
        <w:t>However, i</w:t>
      </w:r>
      <w:r>
        <w:t xml:space="preserve">f a </w:t>
      </w:r>
      <w:r w:rsidR="00A05EB3">
        <w:t>dataset’</w:t>
      </w:r>
      <w:r>
        <w:t xml:space="preserve">s metadata contains </w:t>
      </w:r>
      <w:proofErr w:type="gramStart"/>
      <w:r>
        <w:t>all of</w:t>
      </w:r>
      <w:proofErr w:type="gramEnd"/>
      <w:r>
        <w:t xml:space="preserve"> this information</w:t>
      </w:r>
      <w:r w:rsidR="00611EB1">
        <w:t xml:space="preserve"> linked together</w:t>
      </w:r>
      <w:r>
        <w:t xml:space="preserve">, </w:t>
      </w:r>
      <w:r w:rsidR="00A05EB3">
        <w:t xml:space="preserve">there is a heightened chance that the </w:t>
      </w:r>
      <w:r w:rsidR="007E1511">
        <w:t>participant</w:t>
      </w:r>
      <w:r w:rsidR="00A05EB3">
        <w:t xml:space="preserve"> could be identified by the combination </w:t>
      </w:r>
      <w:r w:rsidR="00611EB1">
        <w:t xml:space="preserve">and linkage </w:t>
      </w:r>
      <w:r w:rsidR="00A05EB3">
        <w:t xml:space="preserve">of all this metadata.  </w:t>
      </w:r>
    </w:p>
    <w:p w14:paraId="5ABF0AA5" w14:textId="6E083135" w:rsidR="00A05EB3" w:rsidRDefault="00A05EB3" w:rsidP="00D920FF"/>
    <w:p w14:paraId="5012D606" w14:textId="7FDBCB1E" w:rsidR="00AD68E8" w:rsidRDefault="00A05EB3" w:rsidP="00D920FF">
      <w:r>
        <w:t>To reduce the risks of metadata leading to privacy harms or re</w:t>
      </w:r>
      <w:r w:rsidR="005E4AE2">
        <w:t>-</w:t>
      </w:r>
      <w:r>
        <w:t>identification, the following general approaches are recommended</w:t>
      </w:r>
      <w:r w:rsidR="00611EB1">
        <w:t xml:space="preserve"> (in case of doubt, Data Contributors should consult their local research ethics committee, data protection officer, or equivalent):</w:t>
      </w:r>
    </w:p>
    <w:p w14:paraId="6D83B34E" w14:textId="77777777" w:rsidR="00AD68E8" w:rsidRDefault="00AD68E8" w:rsidP="00D920FF"/>
    <w:p w14:paraId="6E94C96B" w14:textId="12447316" w:rsidR="00611EB1" w:rsidRDefault="00611EB1" w:rsidP="00D920FF">
      <w:pPr>
        <w:pStyle w:val="ListParagraph"/>
        <w:numPr>
          <w:ilvl w:val="0"/>
          <w:numId w:val="52"/>
        </w:numPr>
      </w:pPr>
      <w:r>
        <w:lastRenderedPageBreak/>
        <w:t>F</w:t>
      </w:r>
      <w:r w:rsidR="00A05EB3">
        <w:t xml:space="preserve">ree text fields should be avoided where possible as a Data Contributor could inadvertently contribute directly identifying metadata such as a person’s name. </w:t>
      </w:r>
    </w:p>
    <w:p w14:paraId="4218EDBE" w14:textId="35C79878" w:rsidR="008841AC" w:rsidRDefault="008841AC" w:rsidP="00D920FF">
      <w:pPr>
        <w:pStyle w:val="ListParagraph"/>
        <w:numPr>
          <w:ilvl w:val="0"/>
          <w:numId w:val="52"/>
        </w:numPr>
      </w:pPr>
      <w:r>
        <w:t xml:space="preserve">Do not include metadata elements that could directly identify the underlying </w:t>
      </w:r>
      <w:r w:rsidR="005E4AE2">
        <w:t>participant</w:t>
      </w:r>
      <w:r>
        <w:t xml:space="preserve">. These include obvious identifiers such as name, but in some circumstances can also include less obvious identifiers such as disease name or location of data collection. For instance, denoting particularly rare diseases or collection sites in sparsely inhabited locations could risk directly identifying the underlying </w:t>
      </w:r>
      <w:r w:rsidR="005E4AE2">
        <w:t>participant</w:t>
      </w:r>
      <w:r>
        <w:t>.</w:t>
      </w:r>
    </w:p>
    <w:p w14:paraId="1EAEE611" w14:textId="4530F6E1" w:rsidR="008841AC" w:rsidRDefault="00611EB1" w:rsidP="00D920FF">
      <w:pPr>
        <w:pStyle w:val="ListParagraph"/>
        <w:numPr>
          <w:ilvl w:val="0"/>
          <w:numId w:val="52"/>
        </w:numPr>
      </w:pPr>
      <w:r>
        <w:t>T</w:t>
      </w:r>
      <w:r w:rsidR="00A05EB3">
        <w:t>he total number of metadata fields should be limited</w:t>
      </w:r>
      <w:r>
        <w:t xml:space="preserve"> to necessary data</w:t>
      </w:r>
      <w:r w:rsidR="00AD68E8">
        <w:t>.</w:t>
      </w:r>
      <w:r w:rsidR="00A05EB3">
        <w:t xml:space="preserve"> </w:t>
      </w:r>
      <w:r w:rsidR="00AD68E8">
        <w:t>I</w:t>
      </w:r>
      <w:r w:rsidR="00A05EB3">
        <w:t xml:space="preserve">f a Data Contributor has </w:t>
      </w:r>
      <w:r w:rsidR="008841AC">
        <w:t>provided</w:t>
      </w:r>
      <w:r w:rsidR="00AD68E8">
        <w:t xml:space="preserve"> </w:t>
      </w:r>
      <w:r w:rsidR="00A05EB3">
        <w:t xml:space="preserve">enough </w:t>
      </w:r>
      <w:r w:rsidR="00AD68E8">
        <w:t>meta</w:t>
      </w:r>
      <w:r w:rsidR="00A05EB3">
        <w:t>data elements to risk individual re</w:t>
      </w:r>
      <w:r w:rsidR="005E4AE2">
        <w:t>-</w:t>
      </w:r>
      <w:r w:rsidR="00A05EB3">
        <w:t>identification</w:t>
      </w:r>
      <w:r>
        <w:t xml:space="preserve">, </w:t>
      </w:r>
      <w:r w:rsidR="00AD68E8">
        <w:t>some of them should be eliminated</w:t>
      </w:r>
      <w:r w:rsidR="00A05EB3">
        <w:t>.</w:t>
      </w:r>
      <w:r w:rsidR="00AD68E8">
        <w:t xml:space="preserve"> </w:t>
      </w:r>
    </w:p>
    <w:p w14:paraId="721F7402" w14:textId="5080752B" w:rsidR="00E723F5" w:rsidRDefault="008841AC" w:rsidP="00D920FF">
      <w:pPr>
        <w:pStyle w:val="ListParagraph"/>
        <w:numPr>
          <w:ilvl w:val="0"/>
          <w:numId w:val="52"/>
        </w:numPr>
      </w:pPr>
      <w:r>
        <w:t>Cer</w:t>
      </w:r>
      <w:r w:rsidR="00E723F5">
        <w:t xml:space="preserve">tain data modification techniques can be used to reduce identifiability. </w:t>
      </w:r>
      <w:r w:rsidR="00E723F5">
        <w:rPr>
          <w:i/>
          <w:iCs/>
        </w:rPr>
        <w:t>Generalization</w:t>
      </w:r>
      <w:r>
        <w:t>, for example,</w:t>
      </w:r>
      <w:r w:rsidR="00E723F5">
        <w:t xml:space="preserve"> means taking variables that are highly specific (i.e. an age) and representing them in a more general manner (i.e. a range of ages such as 5-10, 10-15, 15-20, etc.). </w:t>
      </w:r>
      <w:r>
        <w:t xml:space="preserve">Another method, </w:t>
      </w:r>
      <w:r>
        <w:rPr>
          <w:i/>
          <w:iCs/>
        </w:rPr>
        <w:t>s</w:t>
      </w:r>
      <w:r w:rsidR="00E723F5">
        <w:rPr>
          <w:i/>
          <w:iCs/>
        </w:rPr>
        <w:t>uppression</w:t>
      </w:r>
      <w:r>
        <w:t>,</w:t>
      </w:r>
      <w:r w:rsidR="00E723F5">
        <w:rPr>
          <w:i/>
          <w:iCs/>
        </w:rPr>
        <w:t xml:space="preserve"> </w:t>
      </w:r>
      <w:r w:rsidR="00E723F5">
        <w:t xml:space="preserve">means eliminating highly unique or identifying variables from a record to protect against identification. </w:t>
      </w:r>
    </w:p>
    <w:p w14:paraId="4FE441D1" w14:textId="465C033F" w:rsidR="008228A1" w:rsidRPr="00F20914" w:rsidRDefault="008228A1" w:rsidP="00D920FF">
      <w:pPr>
        <w:pStyle w:val="ListParagraph"/>
        <w:numPr>
          <w:ilvl w:val="0"/>
          <w:numId w:val="52"/>
        </w:numPr>
      </w:pPr>
      <w:r w:rsidRPr="00F20914">
        <w:t>Where possible, individual-level data should be de-identified or made anonymous using methodologies that preserve data utility but restrict individual identifiability and mitigate other privacy risks. Suppressing records or variables, generalizing variables, and relocating potentially identifying information across records are among possible de-identification methodologies. Clinical trial agencies in Europe and Canada have recommended a residual re-identification risk of 5% as the threshold for data to be considered anonymized when performing fully</w:t>
      </w:r>
      <w:r w:rsidR="005E4AE2">
        <w:t xml:space="preserve"> </w:t>
      </w:r>
      <w:r w:rsidRPr="00F20914">
        <w:t>open public release. Certain statistical methodologies have been proposed for determining if de-identified data remains identifiable.</w:t>
      </w:r>
    </w:p>
    <w:p w14:paraId="02BDD4E8" w14:textId="77777777" w:rsidR="008228A1" w:rsidRPr="00F20914" w:rsidRDefault="008228A1" w:rsidP="00D920FF">
      <w:pPr>
        <w:pStyle w:val="ListParagraph"/>
        <w:numPr>
          <w:ilvl w:val="0"/>
          <w:numId w:val="52"/>
        </w:numPr>
      </w:pPr>
      <w:r w:rsidRPr="00F20914">
        <w:t>Statistical methods include "k-anonymization," "l-diversity," and "t-closeness" which measure if certain members in a dataset have a unique combination of data elements that could cause them to be identified, and also if certain subgroups (e.g. rare disease patients, specific communities) within the dataset have similar sensitive data attributes, that create sensitive inferences about those subgroups. </w:t>
      </w:r>
    </w:p>
    <w:p w14:paraId="51FECB4A" w14:textId="3AD8D50A" w:rsidR="005C21BF" w:rsidRDefault="00B46F9C" w:rsidP="00D920FF">
      <w:pPr>
        <w:pStyle w:val="Heading3"/>
        <w:numPr>
          <w:ilvl w:val="2"/>
          <w:numId w:val="30"/>
        </w:numPr>
      </w:pPr>
      <w:r>
        <w:t xml:space="preserve"> </w:t>
      </w:r>
      <w:bookmarkStart w:id="113" w:name="_Toc128994074"/>
      <w:r w:rsidR="001631F7">
        <w:t xml:space="preserve">Data </w:t>
      </w:r>
      <w:r w:rsidR="001631F7" w:rsidRPr="00A108E8">
        <w:t>Contributor</w:t>
      </w:r>
      <w:r w:rsidR="001631F7">
        <w:t xml:space="preserve"> Agreement</w:t>
      </w:r>
      <w:bookmarkEnd w:id="113"/>
    </w:p>
    <w:p w14:paraId="36C9B4E5" w14:textId="7C980DC8" w:rsidR="005C21BF" w:rsidRDefault="001631F7" w:rsidP="00D920FF">
      <w:r w:rsidRPr="001631F7">
        <w:t xml:space="preserve">When uploading data to the HCA DCP Data Contributors </w:t>
      </w:r>
      <w:r w:rsidR="004F5903">
        <w:t>will</w:t>
      </w:r>
      <w:r w:rsidRPr="001631F7">
        <w:t xml:space="preserve"> be required to enter into a </w:t>
      </w:r>
      <w:r w:rsidRPr="004243A4">
        <w:t>Data Contributor Agreement.</w:t>
      </w:r>
      <w:r w:rsidRPr="001631F7">
        <w:t xml:space="preserve"> </w:t>
      </w:r>
      <w:r w:rsidR="00CA720D">
        <w:t>The Data Con</w:t>
      </w:r>
      <w:r w:rsidR="005E4AE2">
        <w:t>t</w:t>
      </w:r>
      <w:r w:rsidR="00CA720D">
        <w:t xml:space="preserve">ributor Agreement is under development. </w:t>
      </w:r>
      <w:r w:rsidRPr="001631F7">
        <w:t xml:space="preserve">This agreement </w:t>
      </w:r>
      <w:r w:rsidR="005E4AE2">
        <w:t>may</w:t>
      </w:r>
      <w:r w:rsidRPr="001631F7">
        <w:t xml:space="preserve">, amongst other things, require that the following </w:t>
      </w:r>
      <w:proofErr w:type="spellStart"/>
      <w:r w:rsidRPr="001631F7">
        <w:t>ethico</w:t>
      </w:r>
      <w:proofErr w:type="spellEnd"/>
      <w:r w:rsidRPr="001631F7">
        <w:t>-legal conditions be met:</w:t>
      </w:r>
    </w:p>
    <w:p w14:paraId="7267BA41" w14:textId="77777777" w:rsidR="00B57E79" w:rsidRPr="001631F7" w:rsidRDefault="00B57E79" w:rsidP="00D920FF"/>
    <w:p w14:paraId="3BB5088F" w14:textId="66CDC580" w:rsidR="000801A3" w:rsidRDefault="000801A3" w:rsidP="005E4AE2">
      <w:pPr>
        <w:pStyle w:val="ListParagraph"/>
        <w:numPr>
          <w:ilvl w:val="0"/>
          <w:numId w:val="15"/>
        </w:numPr>
      </w:pPr>
      <w:r w:rsidRPr="001631F7">
        <w:t xml:space="preserve">Ensure that datasets have the </w:t>
      </w:r>
      <w:r w:rsidRPr="00F507DE">
        <w:rPr>
          <w:b/>
        </w:rPr>
        <w:t xml:space="preserve">appropriate consent, exemptions, ethics waiver or regulatory approval </w:t>
      </w:r>
      <w:r w:rsidRPr="001631F7">
        <w:t xml:space="preserve">to allow them to be deposited in </w:t>
      </w:r>
      <w:r w:rsidR="006427B6">
        <w:t>the appropriate tiers (either</w:t>
      </w:r>
      <w:r w:rsidR="005E4AE2">
        <w:t xml:space="preserve"> open access</w:t>
      </w:r>
      <w:r w:rsidR="006427B6">
        <w:t xml:space="preserve"> or controlled </w:t>
      </w:r>
      <w:proofErr w:type="spellStart"/>
      <w:r w:rsidR="006427B6">
        <w:t>acccess</w:t>
      </w:r>
      <w:proofErr w:type="spellEnd"/>
      <w:r w:rsidR="005E4AE2">
        <w:t xml:space="preserve"> tier</w:t>
      </w:r>
      <w:proofErr w:type="gramStart"/>
      <w:r w:rsidR="006427B6">
        <w:t>)</w:t>
      </w:r>
      <w:r w:rsidR="005E4AE2">
        <w:t>;</w:t>
      </w:r>
      <w:proofErr w:type="gramEnd"/>
    </w:p>
    <w:p w14:paraId="31ECA496" w14:textId="51A27951" w:rsidR="005C21BF" w:rsidRPr="001631F7" w:rsidRDefault="001631F7" w:rsidP="005E4AE2">
      <w:pPr>
        <w:pStyle w:val="ListParagraph"/>
        <w:numPr>
          <w:ilvl w:val="0"/>
          <w:numId w:val="15"/>
        </w:numPr>
      </w:pPr>
      <w:r w:rsidRPr="001631F7">
        <w:t>Ensure that data coding</w:t>
      </w:r>
      <w:r w:rsidR="006714CA">
        <w:t>/de-identification</w:t>
      </w:r>
      <w:r w:rsidRPr="001631F7">
        <w:t xml:space="preserve"> standards and </w:t>
      </w:r>
      <w:r w:rsidRPr="001325B8">
        <w:rPr>
          <w:b/>
          <w:bCs/>
        </w:rPr>
        <w:t>removal o</w:t>
      </w:r>
      <w:r w:rsidR="00CA720D">
        <w:rPr>
          <w:b/>
          <w:bCs/>
        </w:rPr>
        <w:t>f</w:t>
      </w:r>
      <w:r w:rsidRPr="001325B8">
        <w:rPr>
          <w:b/>
          <w:bCs/>
        </w:rPr>
        <w:t xml:space="preserve"> </w:t>
      </w:r>
      <w:r w:rsidR="001A37F3">
        <w:rPr>
          <w:b/>
          <w:bCs/>
        </w:rPr>
        <w:t>participant</w:t>
      </w:r>
      <w:r w:rsidRPr="001325B8">
        <w:rPr>
          <w:b/>
          <w:bCs/>
        </w:rPr>
        <w:t xml:space="preserve"> identifiers</w:t>
      </w:r>
      <w:r w:rsidRPr="001631F7">
        <w:t xml:space="preserve"> (direct and indirect) </w:t>
      </w:r>
      <w:r w:rsidRPr="001325B8">
        <w:rPr>
          <w:b/>
          <w:bCs/>
        </w:rPr>
        <w:t xml:space="preserve">meet local data protection </w:t>
      </w:r>
      <w:proofErr w:type="gramStart"/>
      <w:r w:rsidRPr="001325B8">
        <w:rPr>
          <w:b/>
          <w:bCs/>
        </w:rPr>
        <w:t>requirements</w:t>
      </w:r>
      <w:r w:rsidRPr="001631F7">
        <w:t>;</w:t>
      </w:r>
      <w:proofErr w:type="gramEnd"/>
    </w:p>
    <w:p w14:paraId="75AFFFEF" w14:textId="77777777" w:rsidR="005C21BF" w:rsidRPr="001631F7" w:rsidRDefault="001631F7" w:rsidP="005E4AE2">
      <w:pPr>
        <w:pStyle w:val="ListParagraph"/>
        <w:numPr>
          <w:ilvl w:val="0"/>
          <w:numId w:val="15"/>
        </w:numPr>
      </w:pPr>
      <w:r w:rsidRPr="001631F7">
        <w:t xml:space="preserve">Retain all </w:t>
      </w:r>
      <w:r w:rsidRPr="001325B8">
        <w:rPr>
          <w:b/>
          <w:bCs/>
        </w:rPr>
        <w:t>documentation required to demonstrate compliance</w:t>
      </w:r>
      <w:r w:rsidRPr="001631F7">
        <w:t xml:space="preserve"> with the agreement, and with all relevant laws, contracts and professional obligations </w:t>
      </w:r>
    </w:p>
    <w:p w14:paraId="4E98EC73" w14:textId="16947E61" w:rsidR="005C21BF" w:rsidRPr="001631F7" w:rsidRDefault="001631F7" w:rsidP="005E4AE2">
      <w:pPr>
        <w:pStyle w:val="ListParagraph"/>
        <w:numPr>
          <w:ilvl w:val="0"/>
          <w:numId w:val="15"/>
        </w:numPr>
      </w:pPr>
      <w:r w:rsidRPr="001631F7">
        <w:lastRenderedPageBreak/>
        <w:t xml:space="preserve">Provide the HCA with contact information (of principal investigator or other similar actor </w:t>
      </w:r>
      <w:r w:rsidRPr="007C0077">
        <w:t>and</w:t>
      </w:r>
      <w:r w:rsidRPr="009841BF">
        <w:t xml:space="preserve"> of</w:t>
      </w:r>
      <w:r w:rsidRPr="001631F7">
        <w:t xml:space="preserve"> affiliated Institution), ensure the contact information is kept up to date, and act as contact point for requests by participants and other concerned data </w:t>
      </w:r>
      <w:proofErr w:type="gramStart"/>
      <w:r w:rsidRPr="001631F7">
        <w:t>subjects;</w:t>
      </w:r>
      <w:proofErr w:type="gramEnd"/>
      <w:r w:rsidRPr="001631F7">
        <w:t xml:space="preserve"> </w:t>
      </w:r>
    </w:p>
    <w:p w14:paraId="5BB3D8F5" w14:textId="0509B270" w:rsidR="005C21BF" w:rsidRPr="001631F7" w:rsidRDefault="001631F7" w:rsidP="005E4AE2">
      <w:pPr>
        <w:pStyle w:val="ListParagraph"/>
        <w:numPr>
          <w:ilvl w:val="0"/>
          <w:numId w:val="15"/>
        </w:numPr>
      </w:pPr>
      <w:r w:rsidRPr="001631F7">
        <w:t xml:space="preserve">Warrant that data meets the HCA’s </w:t>
      </w:r>
      <w:r w:rsidR="003B64BF">
        <w:t xml:space="preserve">policies, including the Data Release </w:t>
      </w:r>
      <w:proofErr w:type="gramStart"/>
      <w:r w:rsidR="003B64BF">
        <w:t>Policy</w:t>
      </w:r>
      <w:r w:rsidRPr="001631F7">
        <w:t>;</w:t>
      </w:r>
      <w:proofErr w:type="gramEnd"/>
      <w:r w:rsidRPr="001631F7">
        <w:t xml:space="preserve"> </w:t>
      </w:r>
    </w:p>
    <w:p w14:paraId="1D971F66" w14:textId="77777777" w:rsidR="005C21BF" w:rsidRPr="001631F7" w:rsidRDefault="001631F7" w:rsidP="005E4AE2">
      <w:pPr>
        <w:pStyle w:val="ListParagraph"/>
        <w:numPr>
          <w:ilvl w:val="0"/>
          <w:numId w:val="15"/>
        </w:numPr>
      </w:pPr>
      <w:r w:rsidRPr="001631F7">
        <w:t>Notify the HCA of any breach of its terms on the part of the Data Contributor.</w:t>
      </w:r>
    </w:p>
    <w:p w14:paraId="499C5137" w14:textId="77777777" w:rsidR="005C21BF" w:rsidRPr="001631F7" w:rsidRDefault="005C21BF" w:rsidP="00D920FF">
      <w:pPr>
        <w:rPr>
          <w:highlight w:val="yellow"/>
        </w:rPr>
      </w:pPr>
    </w:p>
    <w:p w14:paraId="27BA6FD0" w14:textId="77777777" w:rsidR="005C21BF" w:rsidRPr="0048774E" w:rsidRDefault="001631F7" w:rsidP="00D920FF">
      <w:pPr>
        <w:pStyle w:val="Heading2"/>
      </w:pPr>
      <w:bookmarkStart w:id="114" w:name="_Toc39063203"/>
      <w:bookmarkStart w:id="115" w:name="_Toc39063204"/>
      <w:bookmarkStart w:id="116" w:name="_Toc39063205"/>
      <w:bookmarkStart w:id="117" w:name="_Toc128994075"/>
      <w:bookmarkEnd w:id="114"/>
      <w:bookmarkEnd w:id="115"/>
      <w:bookmarkEnd w:id="116"/>
      <w:r w:rsidRPr="0048774E">
        <w:t xml:space="preserve">Data </w:t>
      </w:r>
      <w:r w:rsidRPr="00842CA2">
        <w:t>storage</w:t>
      </w:r>
      <w:r w:rsidRPr="0048774E">
        <w:t xml:space="preserve"> in the DCP</w:t>
      </w:r>
      <w:bookmarkEnd w:id="117"/>
    </w:p>
    <w:p w14:paraId="366053D5" w14:textId="7F2AD6A1" w:rsidR="005C21BF" w:rsidRDefault="001631F7" w:rsidP="00D920FF">
      <w:r w:rsidRPr="001631F7">
        <w:t xml:space="preserve">Once uploaded to the DCP, research data will be stored indefinitely by the HCA, or, until it is no longer useful for research purposes or, the Data Contributor requests that it be withdrawn. </w:t>
      </w:r>
    </w:p>
    <w:p w14:paraId="2978EAAE" w14:textId="695F6763" w:rsidR="00F9266B" w:rsidRDefault="00F9266B" w:rsidP="00D920FF"/>
    <w:p w14:paraId="31FF5E68" w14:textId="07CF5CE7" w:rsidR="00D509CC" w:rsidRPr="001325B8" w:rsidRDefault="00545511" w:rsidP="00D920FF">
      <w:r>
        <w:t>T</w:t>
      </w:r>
      <w:r w:rsidR="00F9266B">
        <w:t xml:space="preserve">he </w:t>
      </w:r>
      <w:r w:rsidR="00D509CC">
        <w:t>data contributed to the HCA is stored in t</w:t>
      </w:r>
      <w:r w:rsidR="00D509CC" w:rsidRPr="001325B8">
        <w:t xml:space="preserve">he </w:t>
      </w:r>
      <w:r w:rsidR="00B46728">
        <w:t>Terra Data Repository</w:t>
      </w:r>
      <w:r w:rsidR="00D509CC" w:rsidRPr="001325B8">
        <w:t xml:space="preserve">, which is a cloud-native space for storage that leverages multiple cloud platforms. Currently, all data in the </w:t>
      </w:r>
      <w:r w:rsidR="00B46728">
        <w:t>Terra Data Repository</w:t>
      </w:r>
      <w:r w:rsidR="00D509CC" w:rsidRPr="001325B8">
        <w:t xml:space="preserve"> is stored in</w:t>
      </w:r>
      <w:r w:rsidR="00B46728">
        <w:t xml:space="preserve"> the</w:t>
      </w:r>
      <w:r w:rsidR="00D509CC" w:rsidRPr="001325B8">
        <w:t xml:space="preserve"> Google Cloud Platform (GCP), ensuring that the data is accessible in each environment. </w:t>
      </w:r>
    </w:p>
    <w:p w14:paraId="287CE0FB" w14:textId="77777777" w:rsidR="005C21BF" w:rsidRPr="001631F7" w:rsidRDefault="005C21BF" w:rsidP="00D920FF">
      <w:pPr>
        <w:rPr>
          <w:highlight w:val="yellow"/>
        </w:rPr>
      </w:pPr>
    </w:p>
    <w:p w14:paraId="1C9A9A48" w14:textId="77777777" w:rsidR="005C21BF" w:rsidRPr="0048774E" w:rsidRDefault="001631F7" w:rsidP="00D920FF">
      <w:pPr>
        <w:pStyle w:val="Heading2"/>
      </w:pPr>
      <w:bookmarkStart w:id="118" w:name="_Toc39063207"/>
      <w:bookmarkStart w:id="119" w:name="_Toc39063208"/>
      <w:bookmarkStart w:id="120" w:name="_Toc128994076"/>
      <w:bookmarkEnd w:id="118"/>
      <w:bookmarkEnd w:id="119"/>
      <w:r w:rsidRPr="0048774E">
        <w:t xml:space="preserve">Data </w:t>
      </w:r>
      <w:r w:rsidRPr="00842CA2">
        <w:t>Access</w:t>
      </w:r>
      <w:r w:rsidRPr="0048774E">
        <w:t xml:space="preserve"> by Data Users</w:t>
      </w:r>
      <w:bookmarkEnd w:id="120"/>
    </w:p>
    <w:p w14:paraId="517BA125" w14:textId="77777777" w:rsidR="005C21BF" w:rsidRDefault="001631F7" w:rsidP="00D920FF">
      <w:pPr>
        <w:pStyle w:val="Heading3"/>
        <w:numPr>
          <w:ilvl w:val="2"/>
          <w:numId w:val="30"/>
        </w:numPr>
      </w:pPr>
      <w:bookmarkStart w:id="121" w:name="_Toc128994077"/>
      <w:r>
        <w:t>Terms of use and agreement</w:t>
      </w:r>
      <w:bookmarkEnd w:id="121"/>
    </w:p>
    <w:p w14:paraId="0EE1DDB7" w14:textId="77777777" w:rsidR="005C21BF" w:rsidRDefault="001631F7" w:rsidP="00D920FF">
      <w:pPr>
        <w:pStyle w:val="Heading3"/>
        <w:numPr>
          <w:ilvl w:val="3"/>
          <w:numId w:val="30"/>
        </w:numPr>
      </w:pPr>
      <w:bookmarkStart w:id="122" w:name="_Toc128994078"/>
      <w:r>
        <w:t>Open-access terms of use</w:t>
      </w:r>
      <w:bookmarkEnd w:id="122"/>
      <w:r>
        <w:t xml:space="preserve"> </w:t>
      </w:r>
    </w:p>
    <w:p w14:paraId="0A035DB8" w14:textId="5E25C6CB" w:rsidR="005C21BF" w:rsidRPr="001631F7" w:rsidRDefault="001631F7" w:rsidP="00D920FF">
      <w:r w:rsidRPr="001631F7">
        <w:t>When accessing open</w:t>
      </w:r>
      <w:r w:rsidR="00B474BF">
        <w:t xml:space="preserve"> </w:t>
      </w:r>
      <w:r w:rsidRPr="001631F7">
        <w:t>access</w:t>
      </w:r>
      <w:r w:rsidR="00B474BF">
        <w:t xml:space="preserve"> data</w:t>
      </w:r>
      <w:r w:rsidRPr="001631F7">
        <w:t xml:space="preserve"> from the HCA DCP, Data Users </w:t>
      </w:r>
      <w:r w:rsidR="005E4AE2">
        <w:t>may</w:t>
      </w:r>
      <w:r w:rsidRPr="001631F7">
        <w:t xml:space="preserve"> be required to abide by the </w:t>
      </w:r>
      <w:r w:rsidRPr="005E4AE2">
        <w:t>Open Access Terms of Use.</w:t>
      </w:r>
      <w:r w:rsidR="009C3514">
        <w:t xml:space="preserve"> The terms of use are under development.</w:t>
      </w:r>
      <w:r w:rsidRPr="001631F7">
        <w:t xml:space="preserve"> Amongst other matters, these terms of use will require that the Data User agrees to the following </w:t>
      </w:r>
      <w:proofErr w:type="spellStart"/>
      <w:r w:rsidRPr="001631F7">
        <w:t>ethico</w:t>
      </w:r>
      <w:proofErr w:type="spellEnd"/>
      <w:r w:rsidRPr="001631F7">
        <w:t>-legal requirements:</w:t>
      </w:r>
    </w:p>
    <w:p w14:paraId="7BADE450" w14:textId="77777777" w:rsidR="005E4AE2" w:rsidRDefault="001631F7" w:rsidP="005E4AE2">
      <w:pPr>
        <w:pStyle w:val="ListParagraph"/>
        <w:numPr>
          <w:ilvl w:val="0"/>
          <w:numId w:val="15"/>
        </w:numPr>
      </w:pPr>
      <w:r w:rsidRPr="00E33461">
        <w:rPr>
          <w:b/>
        </w:rPr>
        <w:t>Compliance with HCA policies</w:t>
      </w:r>
      <w:r w:rsidRPr="00E33461">
        <w:t>, as may be adopted from time-to-</w:t>
      </w:r>
      <w:proofErr w:type="gramStart"/>
      <w:r w:rsidRPr="00E33461">
        <w:t>time;</w:t>
      </w:r>
      <w:proofErr w:type="gramEnd"/>
    </w:p>
    <w:p w14:paraId="4175B1F8" w14:textId="6EF6587F" w:rsidR="005C21BF" w:rsidRPr="00E33461" w:rsidRDefault="001631F7" w:rsidP="005E4AE2">
      <w:pPr>
        <w:pStyle w:val="ListParagraph"/>
        <w:numPr>
          <w:ilvl w:val="0"/>
          <w:numId w:val="15"/>
        </w:numPr>
      </w:pPr>
      <w:r w:rsidRPr="00E33461">
        <w:t xml:space="preserve">If applicable, hold and maintain any required </w:t>
      </w:r>
      <w:r w:rsidRPr="005E4AE2">
        <w:rPr>
          <w:b/>
        </w:rPr>
        <w:t xml:space="preserve">approvals from regulatory authorities </w:t>
      </w:r>
      <w:r w:rsidRPr="00E33461">
        <w:t>(e.g. ethics, other…</w:t>
      </w:r>
      <w:proofErr w:type="gramStart"/>
      <w:r w:rsidRPr="00E33461">
        <w:t>);</w:t>
      </w:r>
      <w:proofErr w:type="gramEnd"/>
    </w:p>
    <w:p w14:paraId="5B39605E" w14:textId="77777777" w:rsidR="005C21BF" w:rsidRPr="00E33461" w:rsidRDefault="001631F7" w:rsidP="00D920FF">
      <w:pPr>
        <w:pStyle w:val="ListParagraph"/>
        <w:numPr>
          <w:ilvl w:val="0"/>
          <w:numId w:val="15"/>
        </w:numPr>
      </w:pPr>
      <w:r w:rsidRPr="00E33461">
        <w:t xml:space="preserve">Ensure that data is used in compliance with local data protection </w:t>
      </w:r>
      <w:proofErr w:type="gramStart"/>
      <w:r w:rsidRPr="00E33461">
        <w:t>requirements;</w:t>
      </w:r>
      <w:proofErr w:type="gramEnd"/>
    </w:p>
    <w:p w14:paraId="4332D7DB" w14:textId="7F1EBA87" w:rsidR="00CE2DC7" w:rsidRDefault="001631F7" w:rsidP="00D920FF">
      <w:pPr>
        <w:pStyle w:val="ListParagraph"/>
        <w:numPr>
          <w:ilvl w:val="0"/>
          <w:numId w:val="15"/>
        </w:numPr>
      </w:pPr>
      <w:r w:rsidRPr="00E33461">
        <w:t>Potential to include the following obligations (subject to discussion): Not to sell data; to notify HCA of user breach of terms; not to harm / discriminate; not to make IP claims on primary data; stop using / destroy data at HCA request; impose same conditions on data shared with third parties</w:t>
      </w:r>
      <w:r w:rsidR="004243A4">
        <w:t xml:space="preserve">. </w:t>
      </w:r>
      <w:r w:rsidRPr="00E33461">
        <w:t xml:space="preserve"> </w:t>
      </w:r>
    </w:p>
    <w:p w14:paraId="5FD79BB3" w14:textId="0660D822" w:rsidR="00907244" w:rsidRDefault="00907244" w:rsidP="00907244"/>
    <w:p w14:paraId="4C504493" w14:textId="1F7E226A" w:rsidR="00907244" w:rsidRDefault="008C7126" w:rsidP="00907244">
      <w:pPr>
        <w:pStyle w:val="Heading3"/>
        <w:numPr>
          <w:ilvl w:val="3"/>
          <w:numId w:val="30"/>
        </w:numPr>
      </w:pPr>
      <w:bookmarkStart w:id="123" w:name="_Toc128994079"/>
      <w:r>
        <w:t>C</w:t>
      </w:r>
      <w:r w:rsidR="00907244">
        <w:t>ontrolled access</w:t>
      </w:r>
      <w:bookmarkEnd w:id="123"/>
    </w:p>
    <w:p w14:paraId="1D20DD9B" w14:textId="4B1D6F32" w:rsidR="002369E0" w:rsidRDefault="002369E0" w:rsidP="002369E0">
      <w:r>
        <w:t xml:space="preserve">Researchers requesting access to controlled access datasets </w:t>
      </w:r>
      <w:r w:rsidR="0012561C">
        <w:t xml:space="preserve">will be required to follow the </w:t>
      </w:r>
      <w:r w:rsidR="00FF5D66">
        <w:t>Data Access Compliance Office (DACO) Procedures</w:t>
      </w:r>
      <w:r w:rsidR="00C3573A">
        <w:t xml:space="preserve">, as posted on the </w:t>
      </w:r>
      <w:r w:rsidR="009838D4">
        <w:t xml:space="preserve">HCA </w:t>
      </w:r>
      <w:r w:rsidR="00C3573A">
        <w:t>website</w:t>
      </w:r>
      <w:r w:rsidR="009838D4">
        <w:rPr>
          <w:rStyle w:val="FootnoteReference"/>
        </w:rPr>
        <w:footnoteReference w:id="21"/>
      </w:r>
      <w:r w:rsidR="00A3474E">
        <w:t xml:space="preserve"> to apply for access</w:t>
      </w:r>
      <w:r w:rsidR="0031331E">
        <w:t>. F</w:t>
      </w:r>
      <w:r w:rsidR="00C3573A">
        <w:t>ollowing approval by the DAC, will be required to enter into a Data Access Agreement</w:t>
      </w:r>
      <w:r w:rsidR="009838D4">
        <w:t xml:space="preserve"> (Library Card Agreement)</w:t>
      </w:r>
      <w:r w:rsidR="0031331E">
        <w:t xml:space="preserve"> with HCA Inc</w:t>
      </w:r>
      <w:r w:rsidR="00C3573A">
        <w:t xml:space="preserve">. </w:t>
      </w:r>
      <w:r w:rsidR="00A3474E">
        <w:t xml:space="preserve"> </w:t>
      </w:r>
    </w:p>
    <w:p w14:paraId="167B8B6C" w14:textId="09BD7977" w:rsidR="00A3474E" w:rsidRDefault="00A3474E" w:rsidP="002369E0"/>
    <w:p w14:paraId="7BA4DDD8" w14:textId="77777777" w:rsidR="00CE2DC7" w:rsidRDefault="00CE2DC7">
      <w:pPr>
        <w:jc w:val="left"/>
      </w:pPr>
      <w:r>
        <w:br w:type="page"/>
      </w:r>
    </w:p>
    <w:p w14:paraId="4DFEB3FC" w14:textId="05805390" w:rsidR="005C21BF" w:rsidRDefault="001631F7" w:rsidP="00D920FF">
      <w:pPr>
        <w:pStyle w:val="Heading1"/>
      </w:pPr>
      <w:bookmarkStart w:id="124" w:name="_Ref40787628"/>
      <w:bookmarkStart w:id="125" w:name="_Ref40787690"/>
      <w:bookmarkStart w:id="126" w:name="_Toc128994080"/>
      <w:r>
        <w:lastRenderedPageBreak/>
        <w:t xml:space="preserve">Data Protection </w:t>
      </w:r>
      <w:r w:rsidR="001277A2">
        <w:t>and privacy</w:t>
      </w:r>
      <w:bookmarkEnd w:id="124"/>
      <w:bookmarkEnd w:id="125"/>
      <w:bookmarkEnd w:id="126"/>
    </w:p>
    <w:p w14:paraId="3F4BA07D" w14:textId="77777777" w:rsidR="005C21BF" w:rsidRPr="001631F7" w:rsidRDefault="001631F7" w:rsidP="00D920FF">
      <w:pPr>
        <w:pStyle w:val="Heading2"/>
        <w:rPr>
          <w:color w:val="000000"/>
        </w:rPr>
      </w:pPr>
      <w:bookmarkStart w:id="127" w:name="_Toc128994081"/>
      <w:r w:rsidRPr="001631F7">
        <w:t>Compliance with regional data protection regulations</w:t>
      </w:r>
      <w:bookmarkEnd w:id="127"/>
      <w:r w:rsidRPr="001631F7">
        <w:t xml:space="preserve"> </w:t>
      </w:r>
    </w:p>
    <w:p w14:paraId="5358C25C" w14:textId="77777777" w:rsidR="005C21BF" w:rsidRDefault="001631F7" w:rsidP="00D920FF">
      <w:pPr>
        <w:pStyle w:val="Heading3"/>
        <w:numPr>
          <w:ilvl w:val="2"/>
          <w:numId w:val="30"/>
        </w:numPr>
      </w:pPr>
      <w:bookmarkStart w:id="128" w:name="_Toc128994082"/>
      <w:r>
        <w:t>Research ethics and data protection</w:t>
      </w:r>
      <w:bookmarkEnd w:id="128"/>
    </w:p>
    <w:p w14:paraId="0F25334B" w14:textId="05144346" w:rsidR="005C21BF" w:rsidRPr="001631F7" w:rsidRDefault="001631F7" w:rsidP="00D920FF">
      <w:r w:rsidRPr="001631F7">
        <w:t xml:space="preserve">Given that the HCA is building a global data intensive resource with the help of thousands of </w:t>
      </w:r>
      <w:r w:rsidR="00BA3261">
        <w:t>participants</w:t>
      </w:r>
      <w:r w:rsidRPr="001631F7">
        <w:t xml:space="preserve">, Data Contributors and Data Users should be aware that different frameworks may apply to the regulation of human research and/or the donation of tissue samples on the one hand, and regulations pertaining to privacy/data protection, on the other. They should also be aware that certain regulatory frameworks may have effects and implications outside of the country in which they are enacted (for example, the European </w:t>
      </w:r>
      <w:r w:rsidRPr="001631F7">
        <w:rPr>
          <w:i/>
        </w:rPr>
        <w:t>General Data Protection Regulation</w:t>
      </w:r>
      <w:r w:rsidRPr="001631F7">
        <w:t xml:space="preserve">). </w:t>
      </w:r>
    </w:p>
    <w:p w14:paraId="212D7EFE" w14:textId="77777777" w:rsidR="005C21BF" w:rsidRPr="001631F7" w:rsidRDefault="005C21BF" w:rsidP="00D920FF"/>
    <w:p w14:paraId="696D9955" w14:textId="77777777" w:rsidR="005C21BF" w:rsidRPr="001631F7" w:rsidRDefault="001631F7" w:rsidP="00D920FF">
      <w:r w:rsidRPr="001631F7">
        <w:t xml:space="preserve">Indeed, standards may vary across different types of regulatory sectors. As an example, informed consent to participate in a research project is a generally accepted </w:t>
      </w:r>
      <w:proofErr w:type="spellStart"/>
      <w:r w:rsidRPr="001631F7">
        <w:t>ethico</w:t>
      </w:r>
      <w:proofErr w:type="spellEnd"/>
      <w:r w:rsidRPr="001631F7">
        <w:t xml:space="preserve">-legal requirement in most biomedical research involving human participants, both in national laws and international guidelines. However, consent to participate in research is a distinct notion from consent under certain data protection laws, such as the European </w:t>
      </w:r>
      <w:r w:rsidRPr="001631F7">
        <w:rPr>
          <w:i/>
        </w:rPr>
        <w:t>General Data Protection Regulation</w:t>
      </w:r>
      <w:r w:rsidRPr="001631F7">
        <w:t xml:space="preserve"> (GDPR). While consent is a fundamental concept in the field of human biomedical research, data protection law provides different mechanisms for the processing of personal data (including personal data generated </w:t>
      </w:r>
      <w:proofErr w:type="gramStart"/>
      <w:r w:rsidRPr="001631F7">
        <w:t>in the course of</w:t>
      </w:r>
      <w:proofErr w:type="gramEnd"/>
      <w:r w:rsidRPr="001631F7">
        <w:t xml:space="preserve"> research projects)</w:t>
      </w:r>
      <w:r>
        <w:rPr>
          <w:vertAlign w:val="superscript"/>
        </w:rPr>
        <w:footnoteReference w:id="22"/>
      </w:r>
      <w:r w:rsidRPr="001631F7">
        <w:t xml:space="preserve">. </w:t>
      </w:r>
    </w:p>
    <w:p w14:paraId="2CA04186" w14:textId="77777777" w:rsidR="005C21BF" w:rsidRPr="001631F7" w:rsidRDefault="005C21BF" w:rsidP="00D920FF"/>
    <w:p w14:paraId="1AFE7DE2" w14:textId="5977ADA0" w:rsidR="005C21BF" w:rsidRDefault="001631F7" w:rsidP="00D920FF">
      <w:r w:rsidRPr="001631F7">
        <w:t xml:space="preserve">For this reason, HCA Data Contributors and Data Users are encouraged to familiarize themselves with their local regulatory requirements regarding both research ethics and data protection/privacy, </w:t>
      </w:r>
      <w:proofErr w:type="gramStart"/>
      <w:r w:rsidRPr="001631F7">
        <w:t>in order to</w:t>
      </w:r>
      <w:proofErr w:type="gramEnd"/>
      <w:r w:rsidRPr="001631F7">
        <w:t xml:space="preserve"> understand how their activities in contributing or using HCA data may be regulated in their country. In case of doubt, it is suggested that Data Contributors and Data Users consult with their research ethics committee, their institutional data protection officers (or equivalent), or with legal counsel. </w:t>
      </w:r>
    </w:p>
    <w:p w14:paraId="5F4CAFF6" w14:textId="77777777" w:rsidR="00215459" w:rsidRPr="001631F7" w:rsidRDefault="00215459" w:rsidP="00D920FF"/>
    <w:p w14:paraId="30301687" w14:textId="0003C7AF" w:rsidR="005C21BF" w:rsidRDefault="001631F7" w:rsidP="00D920FF">
      <w:pPr>
        <w:pStyle w:val="Heading2"/>
        <w:rPr>
          <w:color w:val="000000"/>
        </w:rPr>
      </w:pPr>
      <w:bookmarkStart w:id="129" w:name="_Toc128994083"/>
      <w:r w:rsidRPr="00842CA2">
        <w:t>Protection</w:t>
      </w:r>
      <w:r>
        <w:t xml:space="preserve"> of </w:t>
      </w:r>
      <w:r w:rsidR="00BA3261">
        <w:t>participant</w:t>
      </w:r>
      <w:r>
        <w:t xml:space="preserve"> data</w:t>
      </w:r>
      <w:bookmarkEnd w:id="129"/>
    </w:p>
    <w:p w14:paraId="3FDD0133" w14:textId="4CCD35F6" w:rsidR="005C21BF" w:rsidRPr="001631F7" w:rsidRDefault="001631F7" w:rsidP="00D920FF">
      <w:r w:rsidRPr="001631F7">
        <w:t xml:space="preserve">To protect participants’ information, Data Contributors </w:t>
      </w:r>
      <w:r w:rsidR="00CE2DC7">
        <w:t>should</w:t>
      </w:r>
      <w:r w:rsidRPr="001631F7">
        <w:t xml:space="preserve"> code research data prior to uploading to the DCP. If the Data Contributor’s research ethics committee requires data to be </w:t>
      </w:r>
      <w:proofErr w:type="gramStart"/>
      <w:r w:rsidRPr="001631F7">
        <w:t>double-coded</w:t>
      </w:r>
      <w:proofErr w:type="gramEnd"/>
      <w:r w:rsidRPr="001631F7">
        <w:t xml:space="preserve"> prior to depositing data the HCA DCP, double coding should be applied.</w:t>
      </w:r>
    </w:p>
    <w:p w14:paraId="1C83D84C" w14:textId="77777777" w:rsidR="005C21BF" w:rsidRPr="001631F7" w:rsidRDefault="001631F7" w:rsidP="00D920FF">
      <w:r w:rsidRPr="001631F7">
        <w:t xml:space="preserve"> </w:t>
      </w:r>
    </w:p>
    <w:p w14:paraId="090D9C20" w14:textId="7B908D05" w:rsidR="005C21BF" w:rsidRPr="001631F7" w:rsidRDefault="001631F7" w:rsidP="00D920FF">
      <w:r w:rsidRPr="001631F7">
        <w:t>The key to link the participant’s HCA research data (e.g. linking log) is only</w:t>
      </w:r>
      <w:r w:rsidR="000E47DD">
        <w:t xml:space="preserve"> to be</w:t>
      </w:r>
      <w:r w:rsidRPr="001631F7">
        <w:t xml:space="preserve"> held locally by the Data Contributor, and subject to local practices. The HCA will not collect information that directly identifies </w:t>
      </w:r>
      <w:r w:rsidR="001A37F3">
        <w:t>participant</w:t>
      </w:r>
      <w:r w:rsidRPr="001631F7">
        <w:t xml:space="preserve">s (e.g. names, contact information). </w:t>
      </w:r>
    </w:p>
    <w:p w14:paraId="6A2B3A29" w14:textId="77777777" w:rsidR="005C21BF" w:rsidRPr="001631F7" w:rsidRDefault="005C21BF" w:rsidP="00D920FF"/>
    <w:p w14:paraId="780A5BDC" w14:textId="666985EA" w:rsidR="005C21BF" w:rsidRDefault="001A37F3" w:rsidP="00D920FF">
      <w:r>
        <w:lastRenderedPageBreak/>
        <w:t>Participant</w:t>
      </w:r>
      <w:r w:rsidR="001631F7" w:rsidRPr="001631F7">
        <w:t xml:space="preserve">s will not be identified as part of scientific conferences or appear in scientific publications. </w:t>
      </w:r>
    </w:p>
    <w:p w14:paraId="13068C1D" w14:textId="77777777" w:rsidR="00215459" w:rsidRPr="001631F7" w:rsidRDefault="00215459" w:rsidP="00D920FF">
      <w:pPr>
        <w:rPr>
          <w:highlight w:val="yellow"/>
        </w:rPr>
      </w:pPr>
    </w:p>
    <w:p w14:paraId="40730E18" w14:textId="39EBB429" w:rsidR="005C21BF" w:rsidRDefault="00666C2F" w:rsidP="00D920FF">
      <w:pPr>
        <w:pStyle w:val="Heading2"/>
        <w:rPr>
          <w:color w:val="000000"/>
        </w:rPr>
      </w:pPr>
      <w:bookmarkStart w:id="130" w:name="_Toc128994084"/>
      <w:r>
        <w:t>Data Protection Impact Assessment (DPIA)</w:t>
      </w:r>
      <w:bookmarkEnd w:id="130"/>
      <w:r>
        <w:t xml:space="preserve"> </w:t>
      </w:r>
    </w:p>
    <w:p w14:paraId="03100486" w14:textId="1102BF37" w:rsidR="008C4798" w:rsidRDefault="001631F7" w:rsidP="00D920FF">
      <w:r w:rsidRPr="001631F7">
        <w:t xml:space="preserve">The HCA is conducting a Data Protection Impact Assessment (DPIA), which examines the data handling, analysis and storage practices of the HCA </w:t>
      </w:r>
      <w:proofErr w:type="gramStart"/>
      <w:r w:rsidRPr="001631F7">
        <w:t>in order to</w:t>
      </w:r>
      <w:proofErr w:type="gramEnd"/>
      <w:r w:rsidRPr="001631F7">
        <w:t xml:space="preserve"> identify and minimise the data protection risks related to this project.</w:t>
      </w:r>
      <w:r w:rsidRPr="001631F7">
        <w:rPr>
          <w:color w:val="222222"/>
          <w:highlight w:val="white"/>
        </w:rPr>
        <w:t xml:space="preserve"> T</w:t>
      </w:r>
      <w:r w:rsidRPr="001631F7">
        <w:t xml:space="preserve">his DPIA aims to comply with the requirements established in the European </w:t>
      </w:r>
      <w:r w:rsidRPr="001631F7">
        <w:rPr>
          <w:i/>
        </w:rPr>
        <w:t>General Data Protection Regulation</w:t>
      </w:r>
      <w:r w:rsidRPr="001631F7">
        <w:t xml:space="preserve">. Its contents will include data flow mapping, risk assessment and mitigation, internal and external stakeholder consultation, assessment of technical measures (including the DCP construction, and data intake), and a determination of how to best preserve data subject rights. Given that the HCA is piloting innovative technology, this DPIA will be revisited over the course of the HCA’s implementation and lifespan, </w:t>
      </w:r>
      <w:proofErr w:type="gramStart"/>
      <w:r w:rsidRPr="001631F7">
        <w:t>so as to</w:t>
      </w:r>
      <w:proofErr w:type="gramEnd"/>
      <w:r w:rsidRPr="001631F7">
        <w:t xml:space="preserve"> reassess risks. </w:t>
      </w:r>
      <w:bookmarkStart w:id="131" w:name="s6"/>
      <w:bookmarkEnd w:id="131"/>
    </w:p>
    <w:p w14:paraId="316E68FD" w14:textId="73BE7ABD" w:rsidR="00666C2F" w:rsidRDefault="00666C2F" w:rsidP="00D920FF"/>
    <w:p w14:paraId="6D7793C7" w14:textId="695AB002" w:rsidR="00666C2F" w:rsidRPr="00B6294D" w:rsidRDefault="00666C2F" w:rsidP="00D920FF">
      <w:r w:rsidRPr="004243A4">
        <w:rPr>
          <w:lang w:eastAsia="en-GB"/>
        </w:rPr>
        <w:t>A DPIA is a process designed to describe the processing, assess its necessity and proportionality and help manage the risks to the rights and freedoms of individuals resulting from the processing of personal data by assessing them and determining the measures to address them. The DPIA helps HCA not only to comply with requirements of applicable privacy and data protection laws, but also to demonstrate that appropriate measures have been taken to ensure compliance.</w:t>
      </w:r>
    </w:p>
    <w:p w14:paraId="48DC1796" w14:textId="3E81A0B8" w:rsidR="008407D0" w:rsidRDefault="008407D0" w:rsidP="00D920FF"/>
    <w:p w14:paraId="3D03CD1A" w14:textId="06A5C61A" w:rsidR="00215459" w:rsidRDefault="00215459" w:rsidP="00D920FF">
      <w:r>
        <w:br w:type="page"/>
      </w:r>
    </w:p>
    <w:p w14:paraId="6C78C790" w14:textId="15B2A6A9" w:rsidR="005C21BF" w:rsidRPr="001631F7" w:rsidRDefault="00832A0C" w:rsidP="00832A0C">
      <w:pPr>
        <w:pStyle w:val="Heading1"/>
      </w:pPr>
      <w:bookmarkStart w:id="132" w:name="_Toc128994085"/>
      <w:r w:rsidRPr="00832A0C">
        <w:lastRenderedPageBreak/>
        <w:t>Database closure/decommissioning</w:t>
      </w:r>
      <w:bookmarkEnd w:id="132"/>
    </w:p>
    <w:p w14:paraId="708CCE5B" w14:textId="7E1BA69C" w:rsidR="005C21BF" w:rsidRPr="001631F7" w:rsidRDefault="00832A0C" w:rsidP="00832A0C">
      <w:r w:rsidRPr="001631F7">
        <w:t xml:space="preserve">Data housed in the HCA DCP is under the custodianship </w:t>
      </w:r>
      <w:r w:rsidR="004F5903">
        <w:t xml:space="preserve">of HCA Inc. </w:t>
      </w:r>
      <w:r w:rsidRPr="001631F7">
        <w:t xml:space="preserve"> </w:t>
      </w:r>
    </w:p>
    <w:p w14:paraId="64D55A63" w14:textId="2E39F6E8" w:rsidR="005C21BF" w:rsidRPr="001631F7" w:rsidRDefault="00832A0C" w:rsidP="00832A0C">
      <w:r w:rsidRPr="001631F7">
        <w:t xml:space="preserve"> </w:t>
      </w:r>
    </w:p>
    <w:p w14:paraId="67F9865E" w14:textId="00C1F143" w:rsidR="005C21BF" w:rsidRPr="001631F7" w:rsidRDefault="00832A0C" w:rsidP="00832A0C">
      <w:r w:rsidRPr="001631F7">
        <w:t xml:space="preserve">If the HCA database were to cease activities at any time in the future, a decision made with </w:t>
      </w:r>
    </w:p>
    <w:p w14:paraId="3139E929" w14:textId="020A77BB" w:rsidR="00832A0C" w:rsidRPr="00832A0C" w:rsidRDefault="00832A0C" w:rsidP="00832A0C">
      <w:pPr>
        <w:rPr>
          <w:highlight w:val="yellow"/>
        </w:rPr>
      </w:pPr>
      <w:r w:rsidRPr="001631F7">
        <w:t xml:space="preserve">regard to the transfer or closure of the database will </w:t>
      </w:r>
      <w:r w:rsidRPr="004243A4">
        <w:t xml:space="preserve">involve </w:t>
      </w:r>
      <w:r w:rsidR="00B362C2" w:rsidRPr="004243A4">
        <w:t>the Board</w:t>
      </w:r>
      <w:r w:rsidR="008D186E" w:rsidRPr="004243A4">
        <w:t xml:space="preserve"> </w:t>
      </w:r>
      <w:r w:rsidR="004F5903" w:rsidRPr="004243A4">
        <w:t>of HCA Inc.</w:t>
      </w:r>
      <w:r w:rsidR="00B362C2" w:rsidRPr="004243A4">
        <w:t xml:space="preserve"> </w:t>
      </w:r>
      <w:r>
        <w:t>E</w:t>
      </w:r>
      <w:r w:rsidRPr="00832A0C">
        <w:t xml:space="preserve">fforts will be made to transfer the coded data to a third party that agrees to comply with the HCA policies and the terms of participants’ consent. </w:t>
      </w:r>
      <w:r>
        <w:t>As a no</w:t>
      </w:r>
      <w:r w:rsidRPr="00832A0C">
        <w:t xml:space="preserve">te, transfer of server storage entities does not constitute a transfer of data custodianship). Prior to </w:t>
      </w:r>
      <w:hyperlink r:id="rId14">
        <w:r w:rsidRPr="00832A0C">
          <w:t xml:space="preserve">any transfer of data custodianship and responsibilities with respect to the maintenance of HCA, </w:t>
        </w:r>
      </w:hyperlink>
      <w:r w:rsidRPr="00832A0C">
        <w:t xml:space="preserve">Data Contributors will be notified of such decision to transfer data and provided with the opportunity to accept the terms of transfer, or to withdraw data from cohorts under its purview. </w:t>
      </w:r>
      <w:r>
        <w:br w:type="page"/>
      </w:r>
    </w:p>
    <w:p w14:paraId="40B7F793" w14:textId="070EF94A" w:rsidR="005C21BF" w:rsidRPr="001631F7" w:rsidRDefault="001631F7" w:rsidP="00832A0C">
      <w:pPr>
        <w:pStyle w:val="Appendix"/>
      </w:pPr>
      <w:bookmarkStart w:id="133" w:name="_Toc128994086"/>
      <w:r w:rsidRPr="00215459">
        <w:lastRenderedPageBreak/>
        <w:t>Appendix</w:t>
      </w:r>
      <w:r w:rsidRPr="001631F7">
        <w:t xml:space="preserve"> A: Supporting </w:t>
      </w:r>
      <w:r w:rsidR="00E926A1">
        <w:t>resources</w:t>
      </w:r>
      <w:bookmarkEnd w:id="133"/>
    </w:p>
    <w:p w14:paraId="74BBEA15" w14:textId="020E56CC" w:rsidR="00832A0C" w:rsidRDefault="00832A0C" w:rsidP="00E926A1">
      <w:pPr>
        <w:spacing w:line="240" w:lineRule="auto"/>
        <w:jc w:val="left"/>
      </w:pPr>
      <w:r w:rsidRPr="001631F7">
        <w:t xml:space="preserve">Human Cell Atlas Consortium, </w:t>
      </w:r>
      <w:r w:rsidRPr="00615366">
        <w:rPr>
          <w:i/>
        </w:rPr>
        <w:t>White Paper</w:t>
      </w:r>
      <w:r w:rsidRPr="001631F7">
        <w:t>, October 18 2017, available at:</w:t>
      </w:r>
      <w:r>
        <w:t xml:space="preserve"> </w:t>
      </w:r>
      <w:hyperlink r:id="rId15" w:history="1">
        <w:r w:rsidRPr="00527EDE">
          <w:rPr>
            <w:rStyle w:val="Hyperlink"/>
          </w:rPr>
          <w:t>https://www.humancellatlas.org/files/HCA_WhitePaper_18Oct2017.pdf</w:t>
        </w:r>
      </w:hyperlink>
      <w:r>
        <w:t xml:space="preserve"> </w:t>
      </w:r>
    </w:p>
    <w:p w14:paraId="7B2476B2" w14:textId="40EA7969" w:rsidR="00E926A1" w:rsidRDefault="00E926A1" w:rsidP="00E926A1">
      <w:pPr>
        <w:spacing w:line="240" w:lineRule="auto"/>
        <w:jc w:val="left"/>
      </w:pPr>
    </w:p>
    <w:p w14:paraId="7E408D87" w14:textId="54904164" w:rsidR="00E926A1" w:rsidRDefault="00E926A1" w:rsidP="00E926A1">
      <w:pPr>
        <w:spacing w:line="240" w:lineRule="auto"/>
        <w:jc w:val="left"/>
      </w:pPr>
      <w:r>
        <w:t xml:space="preserve">Human Cell Atlas, </w:t>
      </w:r>
      <w:r w:rsidRPr="00615366">
        <w:rPr>
          <w:i/>
        </w:rPr>
        <w:t>Ethics Toolkit</w:t>
      </w:r>
      <w:r>
        <w:t xml:space="preserve">, available at: </w:t>
      </w:r>
      <w:hyperlink r:id="rId16" w:history="1">
        <w:r w:rsidRPr="00186F16">
          <w:rPr>
            <w:rStyle w:val="Hyperlink"/>
          </w:rPr>
          <w:t>https://www.humancellatlas.org/ethics/</w:t>
        </w:r>
      </w:hyperlink>
      <w:r>
        <w:t xml:space="preserve"> </w:t>
      </w:r>
    </w:p>
    <w:p w14:paraId="485D8830" w14:textId="77777777" w:rsidR="00832A0C" w:rsidRDefault="00832A0C" w:rsidP="00E926A1">
      <w:pPr>
        <w:spacing w:line="240" w:lineRule="auto"/>
        <w:jc w:val="left"/>
      </w:pPr>
    </w:p>
    <w:p w14:paraId="20FA0453" w14:textId="44B1D16C" w:rsidR="00261F76" w:rsidRPr="002D5338" w:rsidRDefault="001631F7" w:rsidP="00E926A1">
      <w:pPr>
        <w:spacing w:line="240" w:lineRule="auto"/>
        <w:jc w:val="left"/>
      </w:pPr>
      <w:r w:rsidRPr="001631F7">
        <w:t xml:space="preserve">Global Alliance for Genomics and Health, </w:t>
      </w:r>
      <w:r w:rsidRPr="001631F7">
        <w:rPr>
          <w:i/>
        </w:rPr>
        <w:t>Privacy and Security Policy</w:t>
      </w:r>
      <w:r w:rsidRPr="001631F7">
        <w:t>, Version 2</w:t>
      </w:r>
      <w:r w:rsidR="00261F76">
        <w:t>, August 2019</w:t>
      </w:r>
      <w:r w:rsidRPr="001631F7">
        <w:t xml:space="preserve">, available at: </w:t>
      </w:r>
    </w:p>
    <w:p w14:paraId="7BDE79F7" w14:textId="77777777" w:rsidR="00261F76" w:rsidRPr="002D5338" w:rsidRDefault="00261F76" w:rsidP="00E926A1">
      <w:pPr>
        <w:spacing w:line="240" w:lineRule="auto"/>
        <w:jc w:val="left"/>
      </w:pPr>
      <w:hyperlink r:id="rId17" w:history="1">
        <w:r w:rsidRPr="002D5338">
          <w:rPr>
            <w:rStyle w:val="Hyperlink"/>
          </w:rPr>
          <w:t>https://www.ga4gh.org/wp-content/uploads/GA4GH-Data-Privacy-and-Security-Policy_FINAL-August-2019_wPolicyVersions.pdf</w:t>
        </w:r>
      </w:hyperlink>
    </w:p>
    <w:p w14:paraId="517B2785" w14:textId="77777777" w:rsidR="005C21BF" w:rsidRPr="001325B8" w:rsidRDefault="005C21BF" w:rsidP="00E926A1">
      <w:pPr>
        <w:spacing w:line="240" w:lineRule="auto"/>
        <w:jc w:val="left"/>
      </w:pPr>
    </w:p>
    <w:p w14:paraId="319ED86E" w14:textId="0E8E0AD5" w:rsidR="00261F76" w:rsidRPr="002D5338" w:rsidRDefault="001631F7" w:rsidP="00E926A1">
      <w:pPr>
        <w:spacing w:line="240" w:lineRule="auto"/>
        <w:jc w:val="left"/>
      </w:pPr>
      <w:r w:rsidRPr="001631F7">
        <w:t xml:space="preserve">Global Alliance for Genomics and Health, </w:t>
      </w:r>
      <w:r w:rsidRPr="001631F7">
        <w:rPr>
          <w:i/>
        </w:rPr>
        <w:t>Security Technology Infrastructure</w:t>
      </w:r>
      <w:r w:rsidRPr="001631F7">
        <w:t xml:space="preserve">, Version </w:t>
      </w:r>
      <w:r w:rsidR="00261F76">
        <w:t>3</w:t>
      </w:r>
      <w:r w:rsidRPr="001631F7">
        <w:t xml:space="preserve">, August </w:t>
      </w:r>
      <w:r w:rsidR="00261F76">
        <w:t>15</w:t>
      </w:r>
      <w:r w:rsidRPr="001631F7">
        <w:t>, 201</w:t>
      </w:r>
      <w:r w:rsidR="00261F76">
        <w:t>9</w:t>
      </w:r>
      <w:r w:rsidRPr="001631F7">
        <w:t xml:space="preserve">, available at: </w:t>
      </w:r>
      <w:hyperlink r:id="rId18" w:history="1">
        <w:r w:rsidR="00261F76" w:rsidRPr="002D5338">
          <w:rPr>
            <w:rStyle w:val="Hyperlink"/>
          </w:rPr>
          <w:t>https://drive.google.com/file/d/1kfy96aKbamXsgxvri1CnNgjdFNHc1ufa/view</w:t>
        </w:r>
      </w:hyperlink>
    </w:p>
    <w:p w14:paraId="52E5CEAB" w14:textId="77777777" w:rsidR="005C21BF" w:rsidRPr="001631F7" w:rsidRDefault="005C21BF" w:rsidP="00E926A1">
      <w:pPr>
        <w:spacing w:line="240" w:lineRule="auto"/>
        <w:jc w:val="left"/>
      </w:pPr>
    </w:p>
    <w:p w14:paraId="06575A3C" w14:textId="246CEEB5" w:rsidR="00261F76" w:rsidRPr="002D5338" w:rsidRDefault="001631F7" w:rsidP="00E926A1">
      <w:pPr>
        <w:spacing w:line="240" w:lineRule="auto"/>
        <w:jc w:val="left"/>
      </w:pPr>
      <w:r w:rsidRPr="001631F7">
        <w:t xml:space="preserve">Global Alliance for Genomics and Health, </w:t>
      </w:r>
      <w:r w:rsidRPr="001631F7">
        <w:rPr>
          <w:i/>
        </w:rPr>
        <w:t>Consent Policy</w:t>
      </w:r>
      <w:r w:rsidRPr="001631F7">
        <w:t>, Version 2</w:t>
      </w:r>
      <w:r w:rsidR="00261F76">
        <w:t>, September 2019</w:t>
      </w:r>
      <w:r w:rsidRPr="001631F7">
        <w:t xml:space="preserve">, available at: </w:t>
      </w:r>
      <w:hyperlink r:id="rId19" w:history="1">
        <w:r w:rsidR="00261F76" w:rsidRPr="002D5338">
          <w:rPr>
            <w:rStyle w:val="Hyperlink"/>
          </w:rPr>
          <w:t>https://www.ga4gh.org/wp-content/uploads/GA4GH-Final-Revised-Consent-Policy_16Sept2019.pdf</w:t>
        </w:r>
      </w:hyperlink>
    </w:p>
    <w:p w14:paraId="1F10E8C4" w14:textId="77777777" w:rsidR="005C21BF" w:rsidRPr="001631F7" w:rsidRDefault="005C21BF" w:rsidP="00E926A1">
      <w:pPr>
        <w:spacing w:line="240" w:lineRule="auto"/>
        <w:jc w:val="left"/>
      </w:pPr>
    </w:p>
    <w:p w14:paraId="66BE70B5" w14:textId="3DB6AF39" w:rsidR="005C21BF" w:rsidRPr="001631F7" w:rsidRDefault="001631F7" w:rsidP="00E926A1">
      <w:pPr>
        <w:spacing w:line="240" w:lineRule="auto"/>
        <w:jc w:val="left"/>
      </w:pPr>
      <w:r w:rsidRPr="001631F7">
        <w:t xml:space="preserve">Global Alliance for Genomics and Health, </w:t>
      </w:r>
      <w:r w:rsidRPr="001631F7">
        <w:rPr>
          <w:i/>
        </w:rPr>
        <w:t xml:space="preserve">Consent </w:t>
      </w:r>
      <w:r w:rsidR="00E926A1">
        <w:rPr>
          <w:i/>
        </w:rPr>
        <w:t>Clauses for Genomic Research</w:t>
      </w:r>
      <w:r w:rsidR="00E926A1">
        <w:t xml:space="preserve">, Version 1.0, July 2020, available at: </w:t>
      </w:r>
      <w:hyperlink r:id="rId20" w:history="1">
        <w:r w:rsidR="00E926A1" w:rsidRPr="00186F16">
          <w:rPr>
            <w:rStyle w:val="Hyperlink"/>
          </w:rPr>
          <w:t>https://www.ga4gh.org/wp-content/uploads/Consent-Clauses-for-Genomic-Research.pdf</w:t>
        </w:r>
      </w:hyperlink>
      <w:r w:rsidR="00E926A1">
        <w:t xml:space="preserve"> </w:t>
      </w:r>
      <w:r w:rsidRPr="001631F7">
        <w:t xml:space="preserve"> </w:t>
      </w:r>
    </w:p>
    <w:p w14:paraId="32F6B0DD" w14:textId="77777777" w:rsidR="005C21BF" w:rsidRPr="001631F7" w:rsidRDefault="005C21BF" w:rsidP="00E926A1">
      <w:pPr>
        <w:spacing w:line="240" w:lineRule="auto"/>
        <w:jc w:val="left"/>
      </w:pPr>
    </w:p>
    <w:p w14:paraId="3CEBD159" w14:textId="77777777" w:rsidR="005C21BF" w:rsidRPr="001631F7" w:rsidRDefault="001631F7" w:rsidP="00E926A1">
      <w:pPr>
        <w:spacing w:line="240" w:lineRule="auto"/>
        <w:jc w:val="left"/>
      </w:pPr>
      <w:r w:rsidRPr="001631F7">
        <w:t xml:space="preserve">Global Alliance for Genomics and Health, </w:t>
      </w:r>
      <w:r w:rsidRPr="001631F7">
        <w:rPr>
          <w:i/>
        </w:rPr>
        <w:t xml:space="preserve">Data Use Ontology, </w:t>
      </w:r>
      <w:r w:rsidRPr="001631F7">
        <w:t xml:space="preserve">available at: </w:t>
      </w:r>
      <w:hyperlink r:id="rId21">
        <w:r w:rsidRPr="001631F7">
          <w:rPr>
            <w:color w:val="1155CC"/>
            <w:u w:val="single"/>
          </w:rPr>
          <w:t>https://github.com/EBISPOT/DUO</w:t>
        </w:r>
      </w:hyperlink>
    </w:p>
    <w:p w14:paraId="3DCB0C9D" w14:textId="77777777" w:rsidR="005C21BF" w:rsidRPr="001631F7" w:rsidRDefault="005C21BF" w:rsidP="00E926A1">
      <w:pPr>
        <w:spacing w:line="240" w:lineRule="auto"/>
        <w:jc w:val="left"/>
      </w:pPr>
    </w:p>
    <w:p w14:paraId="31AFAF3D" w14:textId="7F20B20E" w:rsidR="005C21BF" w:rsidRPr="009838D4" w:rsidRDefault="001631F7" w:rsidP="00E926A1">
      <w:pPr>
        <w:spacing w:line="240" w:lineRule="auto"/>
        <w:jc w:val="left"/>
        <w:rPr>
          <w:color w:val="1155CC"/>
          <w:u w:val="single"/>
        </w:rPr>
      </w:pPr>
      <w:r w:rsidRPr="001631F7">
        <w:t xml:space="preserve">World Medical Association (WMA), </w:t>
      </w:r>
      <w:r w:rsidRPr="00615366">
        <w:rPr>
          <w:i/>
        </w:rPr>
        <w:t>Declaration of Helsinki</w:t>
      </w:r>
      <w:r w:rsidR="00615366">
        <w:t>, available online a</w:t>
      </w:r>
      <w:r w:rsidRPr="009838D4">
        <w:t>t:</w:t>
      </w:r>
      <w:hyperlink r:id="rId22">
        <w:r w:rsidRPr="009838D4">
          <w:t xml:space="preserve"> </w:t>
        </w:r>
      </w:hyperlink>
      <w:r>
        <w:fldChar w:fldCharType="begin"/>
      </w:r>
      <w:r w:rsidRPr="009838D4">
        <w:instrText xml:space="preserve"> HYPERLINK "http://www.wma.net/en/30publications/10policies/b3/index.html" </w:instrText>
      </w:r>
      <w:r>
        <w:fldChar w:fldCharType="separate"/>
      </w:r>
      <w:r w:rsidRPr="009838D4">
        <w:rPr>
          <w:color w:val="1155CC"/>
          <w:u w:val="single"/>
        </w:rPr>
        <w:t>http://www.wma.net/en/30publications/10policies/b3/index.html</w:t>
      </w:r>
    </w:p>
    <w:p w14:paraId="158F2F8A" w14:textId="77777777" w:rsidR="00832A0C" w:rsidRDefault="001631F7" w:rsidP="00E926A1">
      <w:pPr>
        <w:spacing w:line="240" w:lineRule="auto"/>
        <w:jc w:val="left"/>
      </w:pPr>
      <w:r>
        <w:fldChar w:fldCharType="end"/>
      </w:r>
    </w:p>
    <w:p w14:paraId="7C51F0A5" w14:textId="646E3B44" w:rsidR="005C21BF" w:rsidRPr="001631F7" w:rsidRDefault="001631F7" w:rsidP="00E926A1">
      <w:pPr>
        <w:spacing w:line="240" w:lineRule="auto"/>
        <w:jc w:val="left"/>
        <w:rPr>
          <w:color w:val="1155CC"/>
          <w:u w:val="single"/>
        </w:rPr>
      </w:pPr>
      <w:r w:rsidRPr="001631F7">
        <w:t xml:space="preserve">International Council for Harmonization of Technical Requirements for Pharmaceuticals for Human Use (ICH), </w:t>
      </w:r>
      <w:r w:rsidRPr="00615366">
        <w:rPr>
          <w:i/>
        </w:rPr>
        <w:t>Good Clinical Practice (GCP) Guidelines</w:t>
      </w:r>
      <w:r w:rsidR="00615366">
        <w:t>, available online a</w:t>
      </w:r>
      <w:r w:rsidRPr="001631F7">
        <w:t>t:</w:t>
      </w:r>
      <w:hyperlink r:id="rId23">
        <w:r w:rsidRPr="001631F7">
          <w:t xml:space="preserve"> </w:t>
        </w:r>
      </w:hyperlink>
      <w:r>
        <w:fldChar w:fldCharType="begin"/>
      </w:r>
      <w:r w:rsidRPr="001631F7">
        <w:instrText xml:space="preserve"> HYPERLINK "http://www.ich.org/products/guidelines.html" </w:instrText>
      </w:r>
      <w:r>
        <w:fldChar w:fldCharType="separate"/>
      </w:r>
      <w:r w:rsidRPr="001631F7">
        <w:rPr>
          <w:color w:val="1155CC"/>
          <w:u w:val="single"/>
        </w:rPr>
        <w:t>http://www.ich.org/products/guidelines.html</w:t>
      </w:r>
    </w:p>
    <w:p w14:paraId="2A2A352A" w14:textId="77777777" w:rsidR="00832A0C" w:rsidRDefault="001631F7" w:rsidP="00E926A1">
      <w:pPr>
        <w:spacing w:line="240" w:lineRule="auto"/>
        <w:jc w:val="left"/>
      </w:pPr>
      <w:r>
        <w:fldChar w:fldCharType="end"/>
      </w:r>
    </w:p>
    <w:p w14:paraId="3B728491" w14:textId="50FD08EF" w:rsidR="005C21BF" w:rsidRPr="00832A0C" w:rsidRDefault="001631F7" w:rsidP="00E926A1">
      <w:pPr>
        <w:spacing w:line="240" w:lineRule="auto"/>
        <w:jc w:val="left"/>
        <w:rPr>
          <w:sz w:val="14"/>
          <w:szCs w:val="14"/>
        </w:rPr>
      </w:pPr>
      <w:r w:rsidRPr="001631F7">
        <w:t xml:space="preserve">Council for International Organizations of Medical Sciences (CIOMS) in collaboration with the World Health Organization (WHO), </w:t>
      </w:r>
      <w:r w:rsidRPr="00615366">
        <w:rPr>
          <w:i/>
        </w:rPr>
        <w:t>International Ethical Guidelines for Health-related Research Involving Human</w:t>
      </w:r>
      <w:r w:rsidRPr="001631F7">
        <w:t xml:space="preserve"> (2016), </w:t>
      </w:r>
      <w:r w:rsidR="00615366">
        <w:t xml:space="preserve">available online </w:t>
      </w:r>
      <w:r w:rsidRPr="001631F7">
        <w:t>at:</w:t>
      </w:r>
      <w:hyperlink r:id="rId24">
        <w:r w:rsidRPr="001631F7">
          <w:t xml:space="preserve"> </w:t>
        </w:r>
      </w:hyperlink>
      <w:r>
        <w:fldChar w:fldCharType="begin"/>
      </w:r>
      <w:r w:rsidRPr="001631F7">
        <w:instrText xml:space="preserve"> HYPERLINK "http://cioms.ch/ethical-guidelines-2016/WEB-CIOMS-EthicalGuidelines.pdf" </w:instrText>
      </w:r>
      <w:r>
        <w:fldChar w:fldCharType="separate"/>
      </w:r>
      <w:r w:rsidRPr="001631F7">
        <w:rPr>
          <w:color w:val="1155CC"/>
          <w:u w:val="single"/>
        </w:rPr>
        <w:t>http://cioms.ch/ethical-guidelines-2016/WEB-CIOMS-EthicalGuidelines.pdf</w:t>
      </w:r>
    </w:p>
    <w:p w14:paraId="33547F3A" w14:textId="77777777" w:rsidR="005C21BF" w:rsidRPr="001631F7" w:rsidRDefault="001631F7" w:rsidP="00E926A1">
      <w:pPr>
        <w:spacing w:line="240" w:lineRule="auto"/>
        <w:jc w:val="left"/>
      </w:pPr>
      <w:r>
        <w:fldChar w:fldCharType="end"/>
      </w:r>
    </w:p>
    <w:p w14:paraId="4BA191A9" w14:textId="4103D0C2" w:rsidR="005C21BF" w:rsidRDefault="001631F7" w:rsidP="00E926A1">
      <w:pPr>
        <w:spacing w:line="240" w:lineRule="auto"/>
        <w:jc w:val="left"/>
      </w:pPr>
      <w:r w:rsidRPr="001631F7">
        <w:t xml:space="preserve">International Council for Harmonization of Technical Requirements for Pharmaceuticals for Human Use (ICH), </w:t>
      </w:r>
      <w:r w:rsidRPr="00615366">
        <w:rPr>
          <w:i/>
        </w:rPr>
        <w:t>Guidelines on Genomic Sampling and Management of Genomic Data (E18) (Step 4)</w:t>
      </w:r>
      <w:r w:rsidRPr="001631F7">
        <w:t xml:space="preserve">, (August 2017), </w:t>
      </w:r>
      <w:r w:rsidR="00615366">
        <w:t xml:space="preserve">available online </w:t>
      </w:r>
      <w:r w:rsidRPr="001631F7">
        <w:t xml:space="preserve">at: </w:t>
      </w:r>
      <w:hyperlink r:id="rId25">
        <w:r w:rsidRPr="001631F7">
          <w:rPr>
            <w:color w:val="1155CC"/>
            <w:u w:val="single"/>
          </w:rPr>
          <w:t>http://www.ich.org/products/guidelines/efficacy/efficacy-single/article/genomic-sampling-and-management-of-genomic-data.html</w:t>
        </w:r>
      </w:hyperlink>
      <w:r w:rsidR="00615366">
        <w:rPr>
          <w:color w:val="1155CC"/>
          <w:u w:val="single"/>
        </w:rPr>
        <w:t xml:space="preserve"> </w:t>
      </w:r>
    </w:p>
    <w:p w14:paraId="5A881BA3" w14:textId="68E32466" w:rsidR="00E926A1" w:rsidRDefault="00E926A1" w:rsidP="00E926A1">
      <w:pPr>
        <w:spacing w:line="240" w:lineRule="auto"/>
        <w:jc w:val="left"/>
      </w:pPr>
    </w:p>
    <w:p w14:paraId="6CF83B2A" w14:textId="26137797" w:rsidR="00E926A1" w:rsidRPr="00615366" w:rsidRDefault="00E926A1" w:rsidP="00E926A1">
      <w:pPr>
        <w:spacing w:line="240" w:lineRule="auto"/>
        <w:jc w:val="left"/>
      </w:pPr>
      <w:r w:rsidRPr="00E926A1">
        <w:t>United  Nations  Educational, Scientific and Cultural Organization (UNESCO)</w:t>
      </w:r>
      <w:r>
        <w:t xml:space="preserve">, </w:t>
      </w:r>
      <w:r>
        <w:rPr>
          <w:i/>
        </w:rPr>
        <w:t>UNESCO Recommendation on Open Science</w:t>
      </w:r>
      <w:r w:rsidR="00615366">
        <w:t xml:space="preserve">, November 2021, available online at: </w:t>
      </w:r>
      <w:hyperlink r:id="rId26" w:history="1">
        <w:r w:rsidR="00615366" w:rsidRPr="00186F16">
          <w:rPr>
            <w:rStyle w:val="Hyperlink"/>
          </w:rPr>
          <w:t>https://unesdoc.unesco.org/ark:/48223/pf0000379949.locale=en</w:t>
        </w:r>
      </w:hyperlink>
      <w:r w:rsidR="00615366">
        <w:t xml:space="preserve"> </w:t>
      </w:r>
    </w:p>
    <w:p w14:paraId="105DE613" w14:textId="77777777" w:rsidR="005C21BF" w:rsidRPr="001631F7" w:rsidRDefault="005C21BF" w:rsidP="00E926A1">
      <w:pPr>
        <w:spacing w:line="240" w:lineRule="auto"/>
        <w:jc w:val="left"/>
      </w:pPr>
    </w:p>
    <w:p w14:paraId="7D502D08" w14:textId="77777777" w:rsidR="005C21BF" w:rsidRPr="001631F7" w:rsidRDefault="001631F7" w:rsidP="00E926A1">
      <w:pPr>
        <w:spacing w:line="240" w:lineRule="auto"/>
        <w:jc w:val="left"/>
        <w:rPr>
          <w:color w:val="1155CC"/>
          <w:u w:val="single"/>
        </w:rPr>
      </w:pPr>
      <w:r w:rsidRPr="001631F7">
        <w:lastRenderedPageBreak/>
        <w:t xml:space="preserve">World Medical Association (WMA), </w:t>
      </w:r>
      <w:r w:rsidRPr="00615366">
        <w:rPr>
          <w:i/>
        </w:rPr>
        <w:t>Declaration of Taipei on Ethical Considerations Regarding Health Databases and Biobanks</w:t>
      </w:r>
      <w:r w:rsidRPr="001631F7">
        <w:t xml:space="preserve"> (2016), available online at:</w:t>
      </w:r>
      <w:hyperlink r:id="rId27">
        <w:r w:rsidRPr="001631F7">
          <w:t xml:space="preserve"> </w:t>
        </w:r>
      </w:hyperlink>
      <w:r>
        <w:fldChar w:fldCharType="begin"/>
      </w:r>
      <w:r w:rsidRPr="001631F7">
        <w:instrText xml:space="preserve"> HYPERLINK "https://www.wma.net/policies-post/wma-declaration-of-taipei-on-ethical-considerations-regarding-health-databases-and-biobanks/" </w:instrText>
      </w:r>
      <w:r>
        <w:fldChar w:fldCharType="separate"/>
      </w:r>
      <w:r w:rsidRPr="001631F7">
        <w:rPr>
          <w:color w:val="1155CC"/>
          <w:u w:val="single"/>
        </w:rPr>
        <w:t>https://www.wma.net/policies-post/wma-declaration-of-taipei-on-ethical-considerations-regarding-health-databases-and-biobanks/</w:t>
      </w:r>
    </w:p>
    <w:p w14:paraId="681A5366" w14:textId="5E47686B" w:rsidR="005C21BF" w:rsidRPr="001631F7" w:rsidRDefault="001631F7" w:rsidP="00E926A1">
      <w:pPr>
        <w:spacing w:line="240" w:lineRule="auto"/>
        <w:jc w:val="left"/>
      </w:pPr>
      <w:r>
        <w:fldChar w:fldCharType="end"/>
      </w:r>
      <w:bookmarkStart w:id="134" w:name="_l7ymuinpl8k" w:colFirst="0" w:colLast="0"/>
      <w:bookmarkEnd w:id="134"/>
    </w:p>
    <w:p w14:paraId="3ED987C8" w14:textId="1C469993" w:rsidR="00842CA2" w:rsidRPr="001631F7" w:rsidRDefault="00842CA2" w:rsidP="00E926A1">
      <w:pPr>
        <w:jc w:val="left"/>
      </w:pPr>
    </w:p>
    <w:sectPr w:rsidR="00842CA2" w:rsidRPr="001631F7" w:rsidSect="009C6127">
      <w:headerReference w:type="default" r:id="rId28"/>
      <w:footerReference w:type="default" r:id="rId29"/>
      <w:pgSz w:w="11909" w:h="16834"/>
      <w:pgMar w:top="1440" w:right="1440" w:bottom="1440" w:left="1440" w:header="680" w:footer="680" w:gutter="0"/>
      <w:pgNumType w:start="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73C908" w14:textId="77777777" w:rsidR="004D4516" w:rsidRDefault="004D4516" w:rsidP="00D920FF">
      <w:r>
        <w:separator/>
      </w:r>
    </w:p>
  </w:endnote>
  <w:endnote w:type="continuationSeparator" w:id="0">
    <w:p w14:paraId="7CDB7AC4" w14:textId="77777777" w:rsidR="004D4516" w:rsidRDefault="004D4516" w:rsidP="00D920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F02BD" w14:textId="7A131977" w:rsidR="000E4E0A" w:rsidRDefault="000E4E0A" w:rsidP="00D920FF">
    <w:r>
      <w:fldChar w:fldCharType="begin"/>
    </w:r>
    <w:r>
      <w:instrText>PAGE</w:instrText>
    </w:r>
    <w:r>
      <w:fldChar w:fldCharType="separate"/>
    </w:r>
    <w:r>
      <w:rPr>
        <w:noProof/>
      </w:rPr>
      <w:t>29</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791E7" w14:textId="77777777" w:rsidR="004D4516" w:rsidRDefault="004D4516" w:rsidP="00D920FF">
      <w:r>
        <w:separator/>
      </w:r>
    </w:p>
  </w:footnote>
  <w:footnote w:type="continuationSeparator" w:id="0">
    <w:p w14:paraId="5FBA48F6" w14:textId="77777777" w:rsidR="004D4516" w:rsidRDefault="004D4516" w:rsidP="00D920FF">
      <w:r>
        <w:continuationSeparator/>
      </w:r>
    </w:p>
  </w:footnote>
  <w:footnote w:id="1">
    <w:p w14:paraId="2750DDE1" w14:textId="4188AA10" w:rsidR="00A041EB" w:rsidRDefault="00A041EB">
      <w:pPr>
        <w:pStyle w:val="FootnoteText"/>
      </w:pPr>
      <w:r>
        <w:rPr>
          <w:rStyle w:val="FootnoteReference"/>
        </w:rPr>
        <w:footnoteRef/>
      </w:r>
      <w:r>
        <w:t xml:space="preserve"> Available online at: </w:t>
      </w:r>
      <w:hyperlink r:id="rId1" w:history="1">
        <w:r w:rsidRPr="00186F16">
          <w:rPr>
            <w:rStyle w:val="Hyperlink"/>
          </w:rPr>
          <w:t>https://data.humancellatlas.org/metadata</w:t>
        </w:r>
      </w:hyperlink>
    </w:p>
  </w:footnote>
  <w:footnote w:id="2">
    <w:p w14:paraId="645A6402" w14:textId="2FE04A09" w:rsidR="00A041EB" w:rsidRDefault="00A041EB">
      <w:pPr>
        <w:pStyle w:val="FootnoteText"/>
      </w:pPr>
      <w:r>
        <w:rPr>
          <w:rStyle w:val="FootnoteReference"/>
        </w:rPr>
        <w:footnoteRef/>
      </w:r>
      <w:r>
        <w:t xml:space="preserve"> </w:t>
      </w:r>
      <w:r w:rsidRPr="001631F7">
        <w:t xml:space="preserve">Human Cell Atlas Consortium, </w:t>
      </w:r>
      <w:r w:rsidRPr="00615366">
        <w:rPr>
          <w:i/>
        </w:rPr>
        <w:t>White Paper</w:t>
      </w:r>
      <w:r w:rsidRPr="001631F7">
        <w:t>, October 18 2017, available at:</w:t>
      </w:r>
      <w:r>
        <w:t xml:space="preserve"> </w:t>
      </w:r>
      <w:hyperlink r:id="rId2" w:history="1">
        <w:r w:rsidRPr="00527EDE">
          <w:rPr>
            <w:rStyle w:val="Hyperlink"/>
          </w:rPr>
          <w:t>https://www.humancellatlas.org/files/HCA_WhitePaper_18Oct2017.pdf</w:t>
        </w:r>
      </w:hyperlink>
    </w:p>
  </w:footnote>
  <w:footnote w:id="3">
    <w:p w14:paraId="5FAFA588" w14:textId="53B92406" w:rsidR="000E4E0A" w:rsidRPr="0022799F" w:rsidRDefault="000E4E0A" w:rsidP="00D920FF">
      <w:pPr>
        <w:rPr>
          <w:sz w:val="20"/>
          <w:szCs w:val="20"/>
        </w:rPr>
      </w:pPr>
      <w:r w:rsidRPr="0022799F">
        <w:rPr>
          <w:rStyle w:val="FootnoteReference"/>
          <w:sz w:val="20"/>
          <w:szCs w:val="20"/>
        </w:rPr>
        <w:footnoteRef/>
      </w:r>
      <w:r w:rsidRPr="0022799F">
        <w:rPr>
          <w:sz w:val="20"/>
          <w:szCs w:val="20"/>
        </w:rPr>
        <w:t xml:space="preserve"> Global Alliance For Genomics and Health, </w:t>
      </w:r>
      <w:r w:rsidRPr="0022799F">
        <w:rPr>
          <w:i/>
          <w:sz w:val="20"/>
          <w:szCs w:val="20"/>
        </w:rPr>
        <w:t>Framework for Responsible Sharing of Genomic and Health Related Data</w:t>
      </w:r>
      <w:r w:rsidRPr="0022799F">
        <w:rPr>
          <w:sz w:val="20"/>
          <w:szCs w:val="20"/>
        </w:rPr>
        <w:t xml:space="preserve">, December 9, 2014, available online at: </w:t>
      </w:r>
      <w:hyperlink r:id="rId3" w:history="1">
        <w:r w:rsidRPr="0022799F">
          <w:rPr>
            <w:rStyle w:val="Hyperlink"/>
            <w:sz w:val="20"/>
            <w:szCs w:val="20"/>
          </w:rPr>
          <w:t>https://www.ga4gh.org/genomic-data-toolkit/regulatory-ethics-toolkit/framework-for-responsible-sharing-of-genomic-and-health-related-data/</w:t>
        </w:r>
      </w:hyperlink>
    </w:p>
    <w:p w14:paraId="1E1CFE82" w14:textId="4D126240" w:rsidR="000E4E0A" w:rsidRPr="0022799F" w:rsidRDefault="000E4E0A" w:rsidP="00D920FF">
      <w:pPr>
        <w:pStyle w:val="FootnoteText"/>
      </w:pPr>
    </w:p>
  </w:footnote>
  <w:footnote w:id="4">
    <w:p w14:paraId="64413929" w14:textId="60EE2129" w:rsidR="000E4E0A" w:rsidRPr="0022799F" w:rsidRDefault="000E4E0A" w:rsidP="00D920FF">
      <w:pPr>
        <w:pStyle w:val="FootnoteText"/>
      </w:pPr>
      <w:r w:rsidRPr="0022799F">
        <w:rPr>
          <w:rStyle w:val="FootnoteReference"/>
        </w:rPr>
        <w:footnoteRef/>
      </w:r>
      <w:r w:rsidRPr="0022799F">
        <w:t xml:space="preserve"> Ibid. </w:t>
      </w:r>
    </w:p>
  </w:footnote>
  <w:footnote w:id="5">
    <w:p w14:paraId="73BB7C59" w14:textId="77777777" w:rsidR="00676867" w:rsidRDefault="00676867" w:rsidP="00676867">
      <w:pPr>
        <w:pStyle w:val="FootnoteText"/>
      </w:pPr>
      <w:r>
        <w:rPr>
          <w:rStyle w:val="FootnoteReference"/>
        </w:rPr>
        <w:footnoteRef/>
      </w:r>
      <w:r>
        <w:t xml:space="preserve"> See working groups composition online at: </w:t>
      </w:r>
      <w:hyperlink r:id="rId4" w:history="1">
        <w:r w:rsidRPr="00186F16">
          <w:rPr>
            <w:rStyle w:val="Hyperlink"/>
          </w:rPr>
          <w:t>https://www.humancellatlas.org/learn-more/working-groups/</w:t>
        </w:r>
      </w:hyperlink>
      <w:r>
        <w:t xml:space="preserve"> </w:t>
      </w:r>
    </w:p>
  </w:footnote>
  <w:footnote w:id="6">
    <w:p w14:paraId="6156E55F" w14:textId="361CC1A8" w:rsidR="000E4E0A" w:rsidRPr="0022799F" w:rsidRDefault="000E4E0A">
      <w:pPr>
        <w:pStyle w:val="FootnoteText"/>
      </w:pPr>
      <w:r w:rsidRPr="0022799F">
        <w:rPr>
          <w:rStyle w:val="FootnoteReference"/>
        </w:rPr>
        <w:footnoteRef/>
      </w:r>
      <w:r w:rsidRPr="0022799F">
        <w:t xml:space="preserve"> Available online at: </w:t>
      </w:r>
      <w:hyperlink r:id="rId5" w:history="1">
        <w:r w:rsidRPr="0022799F">
          <w:rPr>
            <w:rStyle w:val="Hyperlink"/>
          </w:rPr>
          <w:t>https://www.humancellatlas.org/wp-content/uploads/2021/10/25-OCT-2021-The-Commitment-of-the-Human-Cell-Atlas-to-Humanity-1.pdf</w:t>
        </w:r>
      </w:hyperlink>
      <w:r w:rsidRPr="0022799F">
        <w:t xml:space="preserve"> </w:t>
      </w:r>
    </w:p>
  </w:footnote>
  <w:footnote w:id="7">
    <w:p w14:paraId="5A736B33" w14:textId="77777777" w:rsidR="000E4E0A" w:rsidRPr="0022799F" w:rsidRDefault="000E4E0A" w:rsidP="00FC51F9">
      <w:pPr>
        <w:pStyle w:val="FootnoteText"/>
      </w:pPr>
      <w:r w:rsidRPr="0022799F">
        <w:rPr>
          <w:rStyle w:val="FootnoteReference"/>
        </w:rPr>
        <w:footnoteRef/>
      </w:r>
      <w:r w:rsidRPr="0022799F">
        <w:t xml:space="preserve"> Majumder, P., Mhlanga, M., Shalek, A., </w:t>
      </w:r>
      <w:proofErr w:type="spellStart"/>
      <w:r w:rsidRPr="0022799F">
        <w:t>Guigó</w:t>
      </w:r>
      <w:proofErr w:type="spellEnd"/>
      <w:r w:rsidRPr="0022799F">
        <w:t xml:space="preserve">, R., Knoppers, B. M., &amp; </w:t>
      </w:r>
      <w:proofErr w:type="spellStart"/>
      <w:r w:rsidRPr="0022799F">
        <w:t>Wold</w:t>
      </w:r>
      <w:proofErr w:type="spellEnd"/>
      <w:r w:rsidRPr="0022799F">
        <w:t xml:space="preserve">, B. (2022). How to ensure the Human Cell Atlas benefits humanity. </w:t>
      </w:r>
      <w:r w:rsidRPr="0022799F">
        <w:rPr>
          <w:i/>
          <w:iCs/>
        </w:rPr>
        <w:t>Nature</w:t>
      </w:r>
      <w:r w:rsidRPr="0022799F">
        <w:t xml:space="preserve">, </w:t>
      </w:r>
      <w:r w:rsidRPr="0022799F">
        <w:rPr>
          <w:i/>
          <w:iCs/>
        </w:rPr>
        <w:t>605</w:t>
      </w:r>
      <w:r w:rsidRPr="0022799F">
        <w:t xml:space="preserve">(7908), 30–30. </w:t>
      </w:r>
      <w:hyperlink r:id="rId6" w:history="1">
        <w:r w:rsidRPr="0022799F">
          <w:rPr>
            <w:rStyle w:val="Hyperlink"/>
          </w:rPr>
          <w:t>https://doi.org/10.1038/d41586-022-01186-0</w:t>
        </w:r>
      </w:hyperlink>
    </w:p>
    <w:p w14:paraId="1AAAAA44" w14:textId="083E175C" w:rsidR="000E4E0A" w:rsidRPr="0022799F" w:rsidRDefault="000E4E0A">
      <w:pPr>
        <w:pStyle w:val="FootnoteText"/>
      </w:pPr>
    </w:p>
  </w:footnote>
  <w:footnote w:id="8">
    <w:p w14:paraId="6073486E" w14:textId="0AF8BD11" w:rsidR="000E4E0A" w:rsidRPr="0022799F" w:rsidRDefault="000E4E0A">
      <w:pPr>
        <w:pStyle w:val="FootnoteText"/>
      </w:pPr>
      <w:r w:rsidRPr="0022799F">
        <w:rPr>
          <w:rStyle w:val="FootnoteReference"/>
        </w:rPr>
        <w:footnoteRef/>
      </w:r>
      <w:r w:rsidRPr="0022799F">
        <w:t xml:space="preserve"> Available online at: </w:t>
      </w:r>
      <w:hyperlink r:id="rId7" w:anchor="data-suitability" w:history="1">
        <w:r w:rsidRPr="0022799F">
          <w:rPr>
            <w:color w:val="0000FF"/>
            <w:u w:val="single"/>
          </w:rPr>
          <w:t>https://data.humancellatlas.org/contribute/contributing-data-suitability#data-suitability</w:t>
        </w:r>
      </w:hyperlink>
    </w:p>
  </w:footnote>
  <w:footnote w:id="9">
    <w:p w14:paraId="42F2756D" w14:textId="5BBF8FF5" w:rsidR="000E4E0A" w:rsidRPr="0022799F" w:rsidRDefault="000E4E0A">
      <w:pPr>
        <w:pStyle w:val="FootnoteText"/>
      </w:pPr>
      <w:r w:rsidRPr="0022799F">
        <w:rPr>
          <w:rStyle w:val="FootnoteReference"/>
        </w:rPr>
        <w:footnoteRef/>
      </w:r>
      <w:r w:rsidRPr="0022799F">
        <w:t xml:space="preserve"> Available online at: </w:t>
      </w:r>
      <w:hyperlink r:id="rId8" w:history="1">
        <w:r w:rsidRPr="0022799F">
          <w:rPr>
            <w:rStyle w:val="Hyperlink"/>
          </w:rPr>
          <w:t>https://www.humancellatlas.org/ethics/</w:t>
        </w:r>
      </w:hyperlink>
      <w:r w:rsidRPr="0022799F">
        <w:t xml:space="preserve"> </w:t>
      </w:r>
    </w:p>
  </w:footnote>
  <w:footnote w:id="10">
    <w:p w14:paraId="6F04B2DA" w14:textId="6F26592A" w:rsidR="000E4E0A" w:rsidRPr="0022799F" w:rsidRDefault="000E4E0A" w:rsidP="00D920FF">
      <w:pPr>
        <w:rPr>
          <w:color w:val="1155CC"/>
          <w:sz w:val="20"/>
          <w:szCs w:val="20"/>
          <w:u w:val="single"/>
        </w:rPr>
      </w:pPr>
      <w:r w:rsidRPr="0022799F">
        <w:rPr>
          <w:rStyle w:val="FootnoteReference"/>
          <w:sz w:val="20"/>
          <w:szCs w:val="20"/>
        </w:rPr>
        <w:footnoteRef/>
      </w:r>
      <w:r w:rsidRPr="0022799F">
        <w:rPr>
          <w:sz w:val="20"/>
          <w:szCs w:val="20"/>
        </w:rPr>
        <w:t xml:space="preserve"> For example: World Medical Association (WMA), Declaration of Helsinki. At:</w:t>
      </w:r>
      <w:hyperlink r:id="rId9">
        <w:r w:rsidRPr="0022799F">
          <w:rPr>
            <w:sz w:val="20"/>
            <w:szCs w:val="20"/>
          </w:rPr>
          <w:t xml:space="preserve"> </w:t>
        </w:r>
      </w:hyperlink>
      <w:r w:rsidRPr="0022799F">
        <w:rPr>
          <w:color w:val="1155CC"/>
          <w:sz w:val="20"/>
          <w:szCs w:val="20"/>
          <w:u w:val="single"/>
        </w:rPr>
        <w:fldChar w:fldCharType="begin"/>
      </w:r>
      <w:r w:rsidRPr="0022799F">
        <w:rPr>
          <w:color w:val="1155CC"/>
          <w:sz w:val="20"/>
          <w:szCs w:val="20"/>
          <w:u w:val="single"/>
        </w:rPr>
        <w:instrText xml:space="preserve"> HYPERLINK "http://www.wma.net/en/30publications/10policies/b3/index.html; </w:instrText>
      </w:r>
    </w:p>
    <w:p w14:paraId="35BF8FDD" w14:textId="77777777" w:rsidR="000E4E0A" w:rsidRPr="0022799F" w:rsidRDefault="000E4E0A" w:rsidP="00D920FF">
      <w:pPr>
        <w:rPr>
          <w:color w:val="1155CC"/>
          <w:sz w:val="20"/>
          <w:szCs w:val="20"/>
          <w:u w:val="single"/>
        </w:rPr>
      </w:pPr>
      <w:r w:rsidRPr="0022799F">
        <w:rPr>
          <w:color w:val="1155CC"/>
          <w:sz w:val="20"/>
          <w:szCs w:val="20"/>
          <w:u w:val="single"/>
        </w:rPr>
        <w:instrText xml:space="preserve">" </w:instrText>
      </w:r>
      <w:r w:rsidRPr="0022799F">
        <w:rPr>
          <w:color w:val="1155CC"/>
          <w:sz w:val="20"/>
          <w:szCs w:val="20"/>
          <w:u w:val="single"/>
        </w:rPr>
      </w:r>
      <w:r w:rsidRPr="0022799F">
        <w:rPr>
          <w:color w:val="1155CC"/>
          <w:sz w:val="20"/>
          <w:szCs w:val="20"/>
          <w:u w:val="single"/>
        </w:rPr>
        <w:fldChar w:fldCharType="separate"/>
      </w:r>
      <w:r w:rsidRPr="0022799F">
        <w:rPr>
          <w:rStyle w:val="Hyperlink"/>
          <w:sz w:val="20"/>
          <w:szCs w:val="20"/>
        </w:rPr>
        <w:t xml:space="preserve">http://www.wma.net/en/30publications/10policies/b3/index.html; </w:t>
      </w:r>
      <w:r w:rsidRPr="0022799F">
        <w:rPr>
          <w:sz w:val="20"/>
          <w:szCs w:val="20"/>
        </w:rPr>
        <w:t>World Medical Association (WMA), Declaration of Taipei on Ethical Considerations Regarding Health Databases and Biobanks (2016), available online at:</w:t>
      </w:r>
      <w:hyperlink r:id="rId10">
        <w:r w:rsidRPr="0022799F">
          <w:rPr>
            <w:sz w:val="20"/>
            <w:szCs w:val="20"/>
          </w:rPr>
          <w:t xml:space="preserve"> </w:t>
        </w:r>
      </w:hyperlink>
      <w:r w:rsidRPr="0022799F">
        <w:rPr>
          <w:sz w:val="20"/>
          <w:szCs w:val="20"/>
        </w:rPr>
        <w:fldChar w:fldCharType="begin"/>
      </w:r>
      <w:r w:rsidRPr="0022799F">
        <w:rPr>
          <w:sz w:val="20"/>
          <w:szCs w:val="20"/>
        </w:rPr>
        <w:instrText xml:space="preserve"> HYPERLINK "https://www.wma.net/policies-post/wma-declaration-of-taipei-on-ethical-considerations-regarding-health-databases-and-biobanks/" </w:instrText>
      </w:r>
      <w:r w:rsidRPr="0022799F">
        <w:rPr>
          <w:sz w:val="20"/>
          <w:szCs w:val="20"/>
        </w:rPr>
      </w:r>
      <w:r w:rsidRPr="0022799F">
        <w:rPr>
          <w:sz w:val="20"/>
          <w:szCs w:val="20"/>
        </w:rPr>
        <w:fldChar w:fldCharType="separate"/>
      </w:r>
      <w:r w:rsidRPr="0022799F">
        <w:rPr>
          <w:color w:val="1155CC"/>
          <w:sz w:val="20"/>
          <w:szCs w:val="20"/>
          <w:u w:val="single"/>
        </w:rPr>
        <w:t>https://www.wma.net/policies-post/wma-declaration-of-taipei-on-ethical-considerations-regarding-health-databases-and-biobanks/</w:t>
      </w:r>
    </w:p>
    <w:p w14:paraId="40EFDE5B" w14:textId="3B22397B" w:rsidR="000E4E0A" w:rsidRPr="0022799F" w:rsidRDefault="000E4E0A" w:rsidP="00D920FF">
      <w:pPr>
        <w:rPr>
          <w:sz w:val="20"/>
          <w:szCs w:val="20"/>
        </w:rPr>
      </w:pPr>
      <w:r w:rsidRPr="0022799F">
        <w:rPr>
          <w:sz w:val="20"/>
          <w:szCs w:val="20"/>
        </w:rPr>
        <w:fldChar w:fldCharType="end"/>
      </w:r>
      <w:r w:rsidRPr="0022799F">
        <w:rPr>
          <w:color w:val="1155CC"/>
          <w:sz w:val="20"/>
          <w:szCs w:val="20"/>
          <w:u w:val="single"/>
        </w:rPr>
        <w:fldChar w:fldCharType="end"/>
      </w:r>
    </w:p>
  </w:footnote>
  <w:footnote w:id="11">
    <w:p w14:paraId="61595553" w14:textId="214CEC0E" w:rsidR="000E4E0A" w:rsidRPr="0022799F" w:rsidRDefault="000E4E0A">
      <w:pPr>
        <w:pStyle w:val="FootnoteText"/>
      </w:pPr>
      <w:r w:rsidRPr="0022799F">
        <w:rPr>
          <w:rStyle w:val="FootnoteReference"/>
        </w:rPr>
        <w:footnoteRef/>
      </w:r>
      <w:r w:rsidRPr="0022799F">
        <w:t xml:space="preserve"> Available online at: </w:t>
      </w:r>
      <w:hyperlink r:id="rId11" w:history="1">
        <w:r w:rsidRPr="0022799F">
          <w:rPr>
            <w:rStyle w:val="Hyperlink"/>
          </w:rPr>
          <w:t>https://www.humancellatlas.org/ethics/</w:t>
        </w:r>
      </w:hyperlink>
      <w:r w:rsidRPr="0022799F">
        <w:t xml:space="preserve"> </w:t>
      </w:r>
    </w:p>
  </w:footnote>
  <w:footnote w:id="12">
    <w:p w14:paraId="112AD03F" w14:textId="711D8ED5" w:rsidR="000E4E0A" w:rsidRPr="0022799F" w:rsidRDefault="000E4E0A" w:rsidP="00D920FF">
      <w:pPr>
        <w:rPr>
          <w:color w:val="1155CC"/>
          <w:sz w:val="20"/>
          <w:szCs w:val="20"/>
          <w:u w:val="single"/>
        </w:rPr>
      </w:pPr>
      <w:r w:rsidRPr="0022799F">
        <w:rPr>
          <w:rStyle w:val="FootnoteReference"/>
          <w:sz w:val="20"/>
          <w:szCs w:val="20"/>
        </w:rPr>
        <w:footnoteRef/>
      </w:r>
      <w:r w:rsidRPr="0022799F">
        <w:rPr>
          <w:sz w:val="20"/>
          <w:szCs w:val="20"/>
        </w:rPr>
        <w:t xml:space="preserve"> See for example: World Medical Association (WMA), Declaration of Helsinki. At:</w:t>
      </w:r>
      <w:hyperlink r:id="rId12">
        <w:r w:rsidRPr="0022799F">
          <w:rPr>
            <w:sz w:val="20"/>
            <w:szCs w:val="20"/>
          </w:rPr>
          <w:t xml:space="preserve"> </w:t>
        </w:r>
      </w:hyperlink>
      <w:r w:rsidRPr="0022799F">
        <w:rPr>
          <w:color w:val="1155CC"/>
          <w:sz w:val="20"/>
          <w:szCs w:val="20"/>
          <w:u w:val="single"/>
        </w:rPr>
        <w:fldChar w:fldCharType="begin"/>
      </w:r>
      <w:r w:rsidRPr="0022799F">
        <w:rPr>
          <w:color w:val="1155CC"/>
          <w:sz w:val="20"/>
          <w:szCs w:val="20"/>
          <w:u w:val="single"/>
        </w:rPr>
        <w:instrText xml:space="preserve"> HYPERLINK "http://www.wma.net/en/30publications/10policies/b3/index.html; </w:instrText>
      </w:r>
    </w:p>
    <w:p w14:paraId="3283C872" w14:textId="77777777" w:rsidR="000E4E0A" w:rsidRPr="0022799F" w:rsidRDefault="000E4E0A" w:rsidP="00D920FF">
      <w:pPr>
        <w:rPr>
          <w:color w:val="1155CC"/>
          <w:sz w:val="20"/>
          <w:szCs w:val="20"/>
          <w:u w:val="single"/>
        </w:rPr>
      </w:pPr>
      <w:r w:rsidRPr="0022799F">
        <w:rPr>
          <w:color w:val="1155CC"/>
          <w:sz w:val="20"/>
          <w:szCs w:val="20"/>
          <w:u w:val="single"/>
        </w:rPr>
        <w:instrText xml:space="preserve">" </w:instrText>
      </w:r>
      <w:r w:rsidRPr="0022799F">
        <w:rPr>
          <w:color w:val="1155CC"/>
          <w:sz w:val="20"/>
          <w:szCs w:val="20"/>
          <w:u w:val="single"/>
        </w:rPr>
      </w:r>
      <w:r w:rsidRPr="0022799F">
        <w:rPr>
          <w:color w:val="1155CC"/>
          <w:sz w:val="20"/>
          <w:szCs w:val="20"/>
          <w:u w:val="single"/>
        </w:rPr>
        <w:fldChar w:fldCharType="separate"/>
      </w:r>
      <w:r w:rsidRPr="0022799F">
        <w:rPr>
          <w:rStyle w:val="Hyperlink"/>
          <w:sz w:val="20"/>
          <w:szCs w:val="20"/>
        </w:rPr>
        <w:t xml:space="preserve">http://www.wma.net/en/30publications/10policies/b3/index.html; </w:t>
      </w:r>
      <w:r w:rsidRPr="0022799F">
        <w:rPr>
          <w:sz w:val="20"/>
          <w:szCs w:val="20"/>
        </w:rPr>
        <w:t>World Medical Association (WMA), Declaration of Taipei on Ethical Considerations Regarding Health Databases and Biobanks (2016), available online at:</w:t>
      </w:r>
      <w:hyperlink r:id="rId13">
        <w:r w:rsidRPr="0022799F">
          <w:rPr>
            <w:sz w:val="20"/>
            <w:szCs w:val="20"/>
          </w:rPr>
          <w:t xml:space="preserve"> </w:t>
        </w:r>
      </w:hyperlink>
      <w:r w:rsidRPr="0022799F">
        <w:rPr>
          <w:sz w:val="20"/>
          <w:szCs w:val="20"/>
        </w:rPr>
        <w:fldChar w:fldCharType="begin"/>
      </w:r>
      <w:r w:rsidRPr="0022799F">
        <w:rPr>
          <w:sz w:val="20"/>
          <w:szCs w:val="20"/>
        </w:rPr>
        <w:instrText xml:space="preserve"> HYPERLINK "https://www.wma.net/policies-post/wma-declaration-of-taipei-on-ethical-considerations-regarding-health-databases-and-biobanks/" </w:instrText>
      </w:r>
      <w:r w:rsidRPr="0022799F">
        <w:rPr>
          <w:sz w:val="20"/>
          <w:szCs w:val="20"/>
        </w:rPr>
      </w:r>
      <w:r w:rsidRPr="0022799F">
        <w:rPr>
          <w:sz w:val="20"/>
          <w:szCs w:val="20"/>
        </w:rPr>
        <w:fldChar w:fldCharType="separate"/>
      </w:r>
      <w:r w:rsidRPr="0022799F">
        <w:rPr>
          <w:color w:val="1155CC"/>
          <w:sz w:val="20"/>
          <w:szCs w:val="20"/>
          <w:u w:val="single"/>
        </w:rPr>
        <w:t>https://www.wma.net/policies-post/wma-declaration-of-taipei-on-ethical-considerations-regarding-health-databases-and-biobanks/</w:t>
      </w:r>
    </w:p>
    <w:p w14:paraId="23CF7CA0" w14:textId="04AD82CD" w:rsidR="000E4E0A" w:rsidRPr="0022799F" w:rsidRDefault="000E4E0A" w:rsidP="00D920FF">
      <w:pPr>
        <w:pStyle w:val="FootnoteText"/>
      </w:pPr>
      <w:r w:rsidRPr="0022799F">
        <w:fldChar w:fldCharType="end"/>
      </w:r>
      <w:r w:rsidRPr="0022799F">
        <w:rPr>
          <w:color w:val="1155CC"/>
          <w:u w:val="single"/>
        </w:rPr>
        <w:fldChar w:fldCharType="end"/>
      </w:r>
    </w:p>
  </w:footnote>
  <w:footnote w:id="13">
    <w:p w14:paraId="3E3A58E5" w14:textId="0CF4C0D2" w:rsidR="000E4E0A" w:rsidRDefault="000E4E0A">
      <w:pPr>
        <w:pStyle w:val="FootnoteText"/>
      </w:pPr>
      <w:r>
        <w:rPr>
          <w:rStyle w:val="FootnoteReference"/>
        </w:rPr>
        <w:footnoteRef/>
      </w:r>
      <w:r>
        <w:t xml:space="preserve"> Available online at: </w:t>
      </w:r>
      <w:hyperlink r:id="rId14" w:history="1">
        <w:r w:rsidRPr="00186F16">
          <w:rPr>
            <w:rStyle w:val="Hyperlink"/>
          </w:rPr>
          <w:t>https://www.ga4gh.org/genomic-data-toolkit/regulatory-ethics-toolkit/gdpr-forum/</w:t>
        </w:r>
      </w:hyperlink>
      <w:r>
        <w:t xml:space="preserve"> </w:t>
      </w:r>
    </w:p>
  </w:footnote>
  <w:footnote w:id="14">
    <w:p w14:paraId="06602C2A" w14:textId="54209BD9" w:rsidR="001F796C" w:rsidRDefault="001F796C">
      <w:pPr>
        <w:pStyle w:val="FootnoteText"/>
      </w:pPr>
      <w:r>
        <w:rPr>
          <w:rStyle w:val="FootnoteReference"/>
        </w:rPr>
        <w:footnoteRef/>
      </w:r>
      <w:r>
        <w:t xml:space="preserve"> Available online at: </w:t>
      </w:r>
      <w:hyperlink r:id="rId15" w:history="1">
        <w:r w:rsidRPr="00186F16">
          <w:rPr>
            <w:rStyle w:val="Hyperlink"/>
          </w:rPr>
          <w:t>https://www.humancellatlas.org/ethics/</w:t>
        </w:r>
      </w:hyperlink>
      <w:r>
        <w:t xml:space="preserve"> </w:t>
      </w:r>
    </w:p>
  </w:footnote>
  <w:footnote w:id="15">
    <w:p w14:paraId="0F33A79C" w14:textId="613597EE" w:rsidR="000E4E0A" w:rsidRPr="0022799F" w:rsidRDefault="000E4E0A" w:rsidP="00D920FF">
      <w:pPr>
        <w:rPr>
          <w:sz w:val="20"/>
          <w:szCs w:val="20"/>
        </w:rPr>
      </w:pPr>
      <w:r w:rsidRPr="0022799F">
        <w:rPr>
          <w:rStyle w:val="FootnoteReference"/>
          <w:sz w:val="20"/>
          <w:szCs w:val="20"/>
        </w:rPr>
        <w:footnoteRef/>
      </w:r>
      <w:r w:rsidRPr="0022799F">
        <w:rPr>
          <w:sz w:val="20"/>
          <w:szCs w:val="20"/>
        </w:rPr>
        <w:t xml:space="preserve"> Full information is available at: </w:t>
      </w:r>
      <w:hyperlink r:id="rId16" w:history="1">
        <w:r w:rsidRPr="0022799F">
          <w:rPr>
            <w:rStyle w:val="Hyperlink"/>
            <w:sz w:val="20"/>
            <w:szCs w:val="20"/>
          </w:rPr>
          <w:t>https://www.humancellatlas.org/data-coordination/</w:t>
        </w:r>
      </w:hyperlink>
    </w:p>
    <w:p w14:paraId="040556E4" w14:textId="46FDC428" w:rsidR="000E4E0A" w:rsidRPr="0022799F" w:rsidRDefault="000E4E0A" w:rsidP="00D920FF">
      <w:pPr>
        <w:pStyle w:val="FootnoteText"/>
      </w:pPr>
    </w:p>
  </w:footnote>
  <w:footnote w:id="16">
    <w:p w14:paraId="3596F188" w14:textId="61AFABD9" w:rsidR="000E4E0A" w:rsidRDefault="000E4E0A">
      <w:pPr>
        <w:pStyle w:val="FootnoteText"/>
      </w:pPr>
      <w:r>
        <w:rPr>
          <w:rStyle w:val="FootnoteReference"/>
        </w:rPr>
        <w:footnoteRef/>
      </w:r>
      <w:r>
        <w:t xml:space="preserve"> These steps are fully detailed online at: </w:t>
      </w:r>
      <w:hyperlink r:id="rId17" w:history="1">
        <w:r w:rsidRPr="00034422">
          <w:rPr>
            <w:rStyle w:val="Hyperlink"/>
          </w:rPr>
          <w:t>https://www.humancellatlas.org/data-coordination/</w:t>
        </w:r>
      </w:hyperlink>
      <w:r>
        <w:rPr>
          <w:rStyle w:val="Hyperlink"/>
        </w:rPr>
        <w:t xml:space="preserve"> </w:t>
      </w:r>
    </w:p>
  </w:footnote>
  <w:footnote w:id="17">
    <w:p w14:paraId="4323CFE7" w14:textId="7FA1717D" w:rsidR="000E4E0A" w:rsidRDefault="000E4E0A">
      <w:pPr>
        <w:pStyle w:val="FootnoteText"/>
      </w:pPr>
      <w:r>
        <w:rPr>
          <w:rStyle w:val="FootnoteReference"/>
        </w:rPr>
        <w:footnoteRef/>
      </w:r>
      <w:r>
        <w:t xml:space="preserve"> Available at: </w:t>
      </w:r>
      <w:hyperlink r:id="rId18" w:history="1">
        <w:r w:rsidRPr="00186F16">
          <w:rPr>
            <w:rStyle w:val="Hyperlink"/>
          </w:rPr>
          <w:t>https://www.humancellatlas.org/data-coordination/</w:t>
        </w:r>
      </w:hyperlink>
    </w:p>
  </w:footnote>
  <w:footnote w:id="18">
    <w:p w14:paraId="31FCD781" w14:textId="0007A7BE" w:rsidR="000E4E0A" w:rsidRDefault="000E4E0A">
      <w:pPr>
        <w:pStyle w:val="FootnoteText"/>
      </w:pPr>
      <w:r>
        <w:rPr>
          <w:rStyle w:val="FootnoteReference"/>
        </w:rPr>
        <w:footnoteRef/>
      </w:r>
      <w:r>
        <w:t xml:space="preserve"> Available at: </w:t>
      </w:r>
      <w:hyperlink r:id="rId19" w:history="1">
        <w:r>
          <w:rPr>
            <w:rStyle w:val="Hyperlink"/>
          </w:rPr>
          <w:t>https://data.humancellatlas.org/contribute</w:t>
        </w:r>
      </w:hyperlink>
      <w:r>
        <w:rPr>
          <w:rStyle w:val="Hyperlink"/>
        </w:rPr>
        <w:t xml:space="preserve"> </w:t>
      </w:r>
    </w:p>
  </w:footnote>
  <w:footnote w:id="19">
    <w:p w14:paraId="2E54901E" w14:textId="15D73850" w:rsidR="000E4E0A" w:rsidRPr="004243A4" w:rsidRDefault="000E4E0A" w:rsidP="004243A4">
      <w:pPr>
        <w:rPr>
          <w:sz w:val="20"/>
          <w:szCs w:val="20"/>
        </w:rPr>
      </w:pPr>
      <w:r w:rsidRPr="0022799F">
        <w:rPr>
          <w:rStyle w:val="FootnoteReference"/>
          <w:sz w:val="20"/>
          <w:szCs w:val="20"/>
        </w:rPr>
        <w:footnoteRef/>
      </w:r>
      <w:r w:rsidRPr="0022799F">
        <w:rPr>
          <w:sz w:val="20"/>
          <w:szCs w:val="20"/>
        </w:rPr>
        <w:t xml:space="preserve"> European Medicines Agency, ICH E15, Definitions for genomic biomarkers, pharmacogenomics, pharmacogenetics, genomic data and sample coding categories, Step 4 (November 2007), available at: </w:t>
      </w:r>
      <w:hyperlink r:id="rId20" w:history="1">
        <w:r w:rsidRPr="0022799F">
          <w:rPr>
            <w:rStyle w:val="Hyperlink"/>
            <w:sz w:val="20"/>
            <w:szCs w:val="20"/>
          </w:rPr>
          <w:t>https://www.ema.europa.eu/en/ich-e15-definitions-genomic-biomarkers-pharmacogenomics-pharmacogenetics-genomic-data-sample-coding</w:t>
        </w:r>
      </w:hyperlink>
    </w:p>
  </w:footnote>
  <w:footnote w:id="20">
    <w:p w14:paraId="6373CFCE" w14:textId="77777777" w:rsidR="000E4E0A" w:rsidRPr="0022799F" w:rsidRDefault="000E4E0A" w:rsidP="00D920FF">
      <w:pPr>
        <w:rPr>
          <w:sz w:val="20"/>
          <w:szCs w:val="20"/>
        </w:rPr>
      </w:pPr>
      <w:r w:rsidRPr="0022799F">
        <w:rPr>
          <w:rStyle w:val="FootnoteReference"/>
          <w:sz w:val="20"/>
          <w:szCs w:val="20"/>
        </w:rPr>
        <w:footnoteRef/>
      </w:r>
      <w:r w:rsidRPr="0022799F">
        <w:rPr>
          <w:sz w:val="20"/>
          <w:szCs w:val="20"/>
        </w:rPr>
        <w:t xml:space="preserve"> European Medicines Agency, ICH E18, Guideline on genomic sampling and management of genomic data, Step 5 (October 2017), available at: </w:t>
      </w:r>
      <w:hyperlink r:id="rId21" w:anchor="current-effective-version-section" w:history="1">
        <w:r w:rsidRPr="0022799F">
          <w:rPr>
            <w:color w:val="0000FF"/>
            <w:sz w:val="20"/>
            <w:szCs w:val="20"/>
            <w:u w:val="single"/>
          </w:rPr>
          <w:t>https://www.ema.europa.eu/en/ich-e18-guideline-genomic-sampling-management-genomic-data#current-effective-version-section</w:t>
        </w:r>
      </w:hyperlink>
    </w:p>
    <w:p w14:paraId="18429FF9" w14:textId="4B04905A" w:rsidR="000E4E0A" w:rsidRPr="0022799F" w:rsidRDefault="000E4E0A" w:rsidP="00D920FF">
      <w:pPr>
        <w:pStyle w:val="FootnoteText"/>
      </w:pPr>
    </w:p>
  </w:footnote>
  <w:footnote w:id="21">
    <w:p w14:paraId="433FAC34" w14:textId="4DBC15AD" w:rsidR="009838D4" w:rsidRDefault="009838D4">
      <w:pPr>
        <w:pStyle w:val="FootnoteText"/>
      </w:pPr>
      <w:r>
        <w:rPr>
          <w:rStyle w:val="FootnoteReference"/>
        </w:rPr>
        <w:footnoteRef/>
      </w:r>
      <w:r>
        <w:t xml:space="preserve"> </w:t>
      </w:r>
      <w:hyperlink r:id="rId22" w:history="1">
        <w:r w:rsidRPr="007B6EBB">
          <w:rPr>
            <w:rStyle w:val="Hyperlink"/>
          </w:rPr>
          <w:t>https://data.humancellatlas.org/guides</w:t>
        </w:r>
      </w:hyperlink>
      <w:r>
        <w:t xml:space="preserve"> </w:t>
      </w:r>
    </w:p>
  </w:footnote>
  <w:footnote w:id="22">
    <w:p w14:paraId="24D3FE15" w14:textId="77777777" w:rsidR="000E4E0A" w:rsidRPr="0022799F" w:rsidRDefault="000E4E0A" w:rsidP="00D920FF">
      <w:pPr>
        <w:rPr>
          <w:sz w:val="20"/>
          <w:szCs w:val="20"/>
        </w:rPr>
      </w:pPr>
      <w:r w:rsidRPr="0022799F">
        <w:rPr>
          <w:sz w:val="20"/>
          <w:szCs w:val="20"/>
          <w:vertAlign w:val="superscript"/>
        </w:rPr>
        <w:footnoteRef/>
      </w:r>
      <w:r w:rsidRPr="0022799F">
        <w:rPr>
          <w:sz w:val="20"/>
          <w:szCs w:val="20"/>
        </w:rPr>
        <w:t xml:space="preserve"> For further reading, see </w:t>
      </w:r>
      <w:r w:rsidRPr="0022799F">
        <w:rPr>
          <w:i/>
          <w:sz w:val="20"/>
          <w:szCs w:val="20"/>
        </w:rPr>
        <w:t>Global Alliance for Genomics and Health</w:t>
      </w:r>
      <w:r w:rsidRPr="0022799F">
        <w:rPr>
          <w:sz w:val="20"/>
          <w:szCs w:val="20"/>
        </w:rPr>
        <w:t xml:space="preserve">, “What is the difference between research ethics consent and data protection consent” : </w:t>
      </w:r>
      <w:hyperlink r:id="rId23">
        <w:r w:rsidRPr="0022799F">
          <w:rPr>
            <w:color w:val="1155CC"/>
            <w:sz w:val="20"/>
            <w:szCs w:val="20"/>
            <w:u w:val="single"/>
          </w:rPr>
          <w:t>https://www.ga4gh.org/news/what-is-the-difference-between-research-ethics-consent-and-data-protection-consent/</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081FD" w14:textId="1C235C54" w:rsidR="003042F2" w:rsidRDefault="003042F2">
    <w:pPr>
      <w:pStyle w:val="Header"/>
    </w:pPr>
    <w:r>
      <w:t>EWG INTERNAL DRAFT v.1.1</w:t>
    </w:r>
  </w:p>
  <w:p w14:paraId="5D5D8D28" w14:textId="4C9962AA" w:rsidR="000E4E0A" w:rsidRDefault="000E4E0A">
    <w:pPr>
      <w:pStyle w:val="Header"/>
    </w:pPr>
    <w:r>
      <w:t xml:space="preserve">Human Cell Atlas – Ethics and Data Governance Document – Version </w:t>
    </w:r>
    <w:r w:rsidR="009838D4">
      <w:t>3</w:t>
    </w:r>
    <w:r w:rsidR="003042F2">
      <w:t>.0</w:t>
    </w:r>
    <w:r w:rsidR="00F55D00">
      <w:t xml:space="preserve"> (</w:t>
    </w:r>
    <w:r w:rsidR="009838D4">
      <w:t>8</w:t>
    </w:r>
    <w:r w:rsidR="003856F2">
      <w:t xml:space="preserve"> </w:t>
    </w:r>
    <w:r w:rsidR="009838D4">
      <w:t>April 2026</w:t>
    </w:r>
    <w:r w:rsidR="00F55D00">
      <w:t>)</w:t>
    </w:r>
  </w:p>
  <w:p w14:paraId="117E6534" w14:textId="4B8A55E3" w:rsidR="000E4E0A" w:rsidRDefault="000E4E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7445C"/>
    <w:multiLevelType w:val="hybridMultilevel"/>
    <w:tmpl w:val="A08A7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2D126E"/>
    <w:multiLevelType w:val="hybridMultilevel"/>
    <w:tmpl w:val="86A26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C2349"/>
    <w:multiLevelType w:val="multilevel"/>
    <w:tmpl w:val="C55027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D557EB"/>
    <w:multiLevelType w:val="hybridMultilevel"/>
    <w:tmpl w:val="2A3C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3A1665"/>
    <w:multiLevelType w:val="multilevel"/>
    <w:tmpl w:val="A9EA1308"/>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 w15:restartNumberingAfterBreak="0">
    <w:nsid w:val="0B4910D4"/>
    <w:multiLevelType w:val="multilevel"/>
    <w:tmpl w:val="E300FEA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0B514CA2"/>
    <w:multiLevelType w:val="multilevel"/>
    <w:tmpl w:val="E300FEA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E1E4D5C"/>
    <w:multiLevelType w:val="multilevel"/>
    <w:tmpl w:val="0409001F"/>
    <w:lvl w:ilvl="0">
      <w:start w:val="1"/>
      <w:numFmt w:val="decimal"/>
      <w:lvlText w:val="%1."/>
      <w:lvlJc w:val="left"/>
      <w:pPr>
        <w:ind w:left="360" w:hanging="360"/>
      </w:pPr>
      <w:rPr>
        <w:u w:val="none"/>
      </w:rPr>
    </w:lvl>
    <w:lvl w:ilvl="1">
      <w:start w:val="1"/>
      <w:numFmt w:val="decimal"/>
      <w:lvlText w:val="%1.%2."/>
      <w:lvlJc w:val="left"/>
      <w:pPr>
        <w:ind w:left="792" w:hanging="432"/>
      </w:pPr>
      <w:rPr>
        <w:u w:val="none"/>
      </w:rPr>
    </w:lvl>
    <w:lvl w:ilvl="2">
      <w:start w:val="1"/>
      <w:numFmt w:val="decimal"/>
      <w:lvlText w:val="%1.%2.%3."/>
      <w:lvlJc w:val="left"/>
      <w:pPr>
        <w:ind w:left="1224" w:hanging="504"/>
      </w:pPr>
      <w:rPr>
        <w:u w:val="none"/>
      </w:rPr>
    </w:lvl>
    <w:lvl w:ilvl="3">
      <w:start w:val="1"/>
      <w:numFmt w:val="decimal"/>
      <w:lvlText w:val="%1.%2.%3.%4."/>
      <w:lvlJc w:val="left"/>
      <w:pPr>
        <w:ind w:left="1728" w:hanging="648"/>
      </w:pPr>
      <w:rPr>
        <w:u w:val="none"/>
      </w:rPr>
    </w:lvl>
    <w:lvl w:ilvl="4">
      <w:start w:val="1"/>
      <w:numFmt w:val="decimal"/>
      <w:lvlText w:val="%1.%2.%3.%4.%5."/>
      <w:lvlJc w:val="left"/>
      <w:pPr>
        <w:ind w:left="2232" w:hanging="792"/>
      </w:pPr>
      <w:rPr>
        <w:u w:val="none"/>
      </w:rPr>
    </w:lvl>
    <w:lvl w:ilvl="5">
      <w:start w:val="1"/>
      <w:numFmt w:val="decimal"/>
      <w:lvlText w:val="%1.%2.%3.%4.%5.%6."/>
      <w:lvlJc w:val="left"/>
      <w:pPr>
        <w:ind w:left="2736" w:hanging="936"/>
      </w:pPr>
      <w:rPr>
        <w:u w:val="none"/>
      </w:rPr>
    </w:lvl>
    <w:lvl w:ilvl="6">
      <w:start w:val="1"/>
      <w:numFmt w:val="decimal"/>
      <w:lvlText w:val="%1.%2.%3.%4.%5.%6.%7."/>
      <w:lvlJc w:val="left"/>
      <w:pPr>
        <w:ind w:left="3240" w:hanging="1080"/>
      </w:pPr>
      <w:rPr>
        <w:u w:val="none"/>
      </w:rPr>
    </w:lvl>
    <w:lvl w:ilvl="7">
      <w:start w:val="1"/>
      <w:numFmt w:val="decimal"/>
      <w:lvlText w:val="%1.%2.%3.%4.%5.%6.%7.%8."/>
      <w:lvlJc w:val="left"/>
      <w:pPr>
        <w:ind w:left="3744" w:hanging="1224"/>
      </w:pPr>
      <w:rPr>
        <w:u w:val="none"/>
      </w:rPr>
    </w:lvl>
    <w:lvl w:ilvl="8">
      <w:start w:val="1"/>
      <w:numFmt w:val="decimal"/>
      <w:lvlText w:val="%1.%2.%3.%4.%5.%6.%7.%8.%9."/>
      <w:lvlJc w:val="left"/>
      <w:pPr>
        <w:ind w:left="4320" w:hanging="1440"/>
      </w:pPr>
      <w:rPr>
        <w:u w:val="none"/>
      </w:rPr>
    </w:lvl>
  </w:abstractNum>
  <w:abstractNum w:abstractNumId="8" w15:restartNumberingAfterBreak="0">
    <w:nsid w:val="158F4833"/>
    <w:multiLevelType w:val="multilevel"/>
    <w:tmpl w:val="42400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952C7A"/>
    <w:multiLevelType w:val="hybridMultilevel"/>
    <w:tmpl w:val="06705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0319D5"/>
    <w:multiLevelType w:val="multilevel"/>
    <w:tmpl w:val="982650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A892FAF"/>
    <w:multiLevelType w:val="multilevel"/>
    <w:tmpl w:val="136EA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2309A5"/>
    <w:multiLevelType w:val="multilevel"/>
    <w:tmpl w:val="742639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E6D6227"/>
    <w:multiLevelType w:val="multilevel"/>
    <w:tmpl w:val="6C4C3C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EC645A0"/>
    <w:multiLevelType w:val="multilevel"/>
    <w:tmpl w:val="BB82E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F7872ED"/>
    <w:multiLevelType w:val="hybridMultilevel"/>
    <w:tmpl w:val="73FCF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14242"/>
    <w:multiLevelType w:val="multilevel"/>
    <w:tmpl w:val="50449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9E72E59"/>
    <w:multiLevelType w:val="hybridMultilevel"/>
    <w:tmpl w:val="AFD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272210"/>
    <w:multiLevelType w:val="multilevel"/>
    <w:tmpl w:val="D812A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BB33887"/>
    <w:multiLevelType w:val="hybridMultilevel"/>
    <w:tmpl w:val="8A265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8054C9"/>
    <w:multiLevelType w:val="multilevel"/>
    <w:tmpl w:val="DA466A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3E927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36B45509"/>
    <w:multiLevelType w:val="multilevel"/>
    <w:tmpl w:val="075CC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C54B05"/>
    <w:multiLevelType w:val="multilevel"/>
    <w:tmpl w:val="859E6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3D4CE8"/>
    <w:multiLevelType w:val="multilevel"/>
    <w:tmpl w:val="5C72DE0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83E665D"/>
    <w:multiLevelType w:val="multilevel"/>
    <w:tmpl w:val="7BF86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8BD5898"/>
    <w:multiLevelType w:val="hybridMultilevel"/>
    <w:tmpl w:val="19264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986159B"/>
    <w:multiLevelType w:val="multilevel"/>
    <w:tmpl w:val="02AE3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EDD5F63"/>
    <w:multiLevelType w:val="multilevel"/>
    <w:tmpl w:val="4E104A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F090198"/>
    <w:multiLevelType w:val="hybridMultilevel"/>
    <w:tmpl w:val="8D0E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BF00D3"/>
    <w:multiLevelType w:val="multilevel"/>
    <w:tmpl w:val="78BE9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4540C1A"/>
    <w:multiLevelType w:val="multilevel"/>
    <w:tmpl w:val="F00CC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4D26553"/>
    <w:multiLevelType w:val="multilevel"/>
    <w:tmpl w:val="53205EB4"/>
    <w:lvl w:ilvl="0">
      <w:start w:val="1"/>
      <w:numFmt w:val="decimal"/>
      <w:suff w:val="space"/>
      <w:lvlText w:val="%1. "/>
      <w:lvlJc w:val="left"/>
      <w:pPr>
        <w:ind w:left="0" w:firstLine="0"/>
      </w:pPr>
      <w:rPr>
        <w:b w:val="0"/>
        <w:bCs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6014EEB"/>
    <w:multiLevelType w:val="multilevel"/>
    <w:tmpl w:val="B3CC4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E461E92"/>
    <w:multiLevelType w:val="multilevel"/>
    <w:tmpl w:val="F3FA4E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F5706B9"/>
    <w:multiLevelType w:val="multilevel"/>
    <w:tmpl w:val="3D7656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4824CA7"/>
    <w:multiLevelType w:val="multilevel"/>
    <w:tmpl w:val="4B1A7672"/>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397" w:hanging="39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5FB86601"/>
    <w:multiLevelType w:val="multilevel"/>
    <w:tmpl w:val="ED103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24B1F98"/>
    <w:multiLevelType w:val="multilevel"/>
    <w:tmpl w:val="924E3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3504D8C"/>
    <w:multiLevelType w:val="multilevel"/>
    <w:tmpl w:val="8228C6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3C8390F"/>
    <w:multiLevelType w:val="multilevel"/>
    <w:tmpl w:val="8200E146"/>
    <w:lvl w:ilvl="0">
      <w:start w:val="1"/>
      <w:numFmt w:val="bullet"/>
      <w:lvlText w:val="●"/>
      <w:lvlJc w:val="left"/>
      <w:pPr>
        <w:ind w:left="786" w:hanging="360"/>
      </w:pPr>
      <w:rPr>
        <w:u w:val="none"/>
      </w:rPr>
    </w:lvl>
    <w:lvl w:ilvl="1">
      <w:start w:val="1"/>
      <w:numFmt w:val="bullet"/>
      <w:lvlText w:val="○"/>
      <w:lvlJc w:val="left"/>
      <w:pPr>
        <w:ind w:left="1506" w:hanging="360"/>
      </w:pPr>
      <w:rPr>
        <w:u w:val="none"/>
      </w:rPr>
    </w:lvl>
    <w:lvl w:ilvl="2">
      <w:start w:val="1"/>
      <w:numFmt w:val="bullet"/>
      <w:lvlText w:val="■"/>
      <w:lvlJc w:val="left"/>
      <w:pPr>
        <w:ind w:left="2226" w:hanging="360"/>
      </w:pPr>
      <w:rPr>
        <w:u w:val="none"/>
      </w:rPr>
    </w:lvl>
    <w:lvl w:ilvl="3">
      <w:start w:val="1"/>
      <w:numFmt w:val="bullet"/>
      <w:lvlText w:val="●"/>
      <w:lvlJc w:val="left"/>
      <w:pPr>
        <w:ind w:left="2946" w:hanging="360"/>
      </w:pPr>
      <w:rPr>
        <w:u w:val="none"/>
      </w:rPr>
    </w:lvl>
    <w:lvl w:ilvl="4">
      <w:start w:val="1"/>
      <w:numFmt w:val="bullet"/>
      <w:lvlText w:val="○"/>
      <w:lvlJc w:val="left"/>
      <w:pPr>
        <w:ind w:left="3666" w:hanging="360"/>
      </w:pPr>
      <w:rPr>
        <w:u w:val="none"/>
      </w:rPr>
    </w:lvl>
    <w:lvl w:ilvl="5">
      <w:start w:val="1"/>
      <w:numFmt w:val="bullet"/>
      <w:lvlText w:val="■"/>
      <w:lvlJc w:val="left"/>
      <w:pPr>
        <w:ind w:left="4386" w:hanging="360"/>
      </w:pPr>
      <w:rPr>
        <w:u w:val="none"/>
      </w:rPr>
    </w:lvl>
    <w:lvl w:ilvl="6">
      <w:start w:val="1"/>
      <w:numFmt w:val="bullet"/>
      <w:lvlText w:val="●"/>
      <w:lvlJc w:val="left"/>
      <w:pPr>
        <w:ind w:left="5106" w:hanging="360"/>
      </w:pPr>
      <w:rPr>
        <w:u w:val="none"/>
      </w:rPr>
    </w:lvl>
    <w:lvl w:ilvl="7">
      <w:start w:val="1"/>
      <w:numFmt w:val="bullet"/>
      <w:lvlText w:val="○"/>
      <w:lvlJc w:val="left"/>
      <w:pPr>
        <w:ind w:left="5826" w:hanging="360"/>
      </w:pPr>
      <w:rPr>
        <w:u w:val="none"/>
      </w:rPr>
    </w:lvl>
    <w:lvl w:ilvl="8">
      <w:start w:val="1"/>
      <w:numFmt w:val="bullet"/>
      <w:lvlText w:val="■"/>
      <w:lvlJc w:val="left"/>
      <w:pPr>
        <w:ind w:left="6546" w:hanging="360"/>
      </w:pPr>
      <w:rPr>
        <w:u w:val="none"/>
      </w:rPr>
    </w:lvl>
  </w:abstractNum>
  <w:abstractNum w:abstractNumId="41" w15:restartNumberingAfterBreak="0">
    <w:nsid w:val="685F5DCD"/>
    <w:multiLevelType w:val="multilevel"/>
    <w:tmpl w:val="776E50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B531D0B"/>
    <w:multiLevelType w:val="multilevel"/>
    <w:tmpl w:val="8DDCAE4E"/>
    <w:lvl w:ilvl="0">
      <w:start w:val="1"/>
      <w:numFmt w:val="bullet"/>
      <w:lvlText w:val=""/>
      <w:lvlJc w:val="left"/>
      <w:pPr>
        <w:ind w:left="720" w:hanging="360"/>
      </w:pPr>
      <w:rPr>
        <w:rFonts w:ascii="Symbol" w:hAnsi="Symbol" w:hint="default"/>
        <w:b w:val="0"/>
        <w:sz w:val="24"/>
        <w:szCs w:val="24"/>
      </w:rPr>
    </w:lvl>
    <w:lvl w:ilvl="1">
      <w:start w:val="1"/>
      <w:numFmt w:val="decimal"/>
      <w:lvlText w:val="%2."/>
      <w:lvlJc w:val="left"/>
      <w:pPr>
        <w:tabs>
          <w:tab w:val="num" w:pos="794"/>
        </w:tabs>
        <w:ind w:left="1151" w:hanging="397"/>
      </w:pPr>
    </w:lvl>
    <w:lvl w:ilvl="2">
      <w:start w:val="1"/>
      <w:numFmt w:val="decimal"/>
      <w:lvlText w:val="%3."/>
      <w:lvlJc w:val="left"/>
      <w:pPr>
        <w:tabs>
          <w:tab w:val="num" w:pos="1191"/>
        </w:tabs>
        <w:ind w:left="1548" w:hanging="397"/>
      </w:pPr>
    </w:lvl>
    <w:lvl w:ilvl="3">
      <w:start w:val="1"/>
      <w:numFmt w:val="decimal"/>
      <w:lvlText w:val="%4."/>
      <w:lvlJc w:val="left"/>
      <w:pPr>
        <w:tabs>
          <w:tab w:val="num" w:pos="1588"/>
        </w:tabs>
        <w:ind w:left="1945" w:hanging="397"/>
      </w:pPr>
    </w:lvl>
    <w:lvl w:ilvl="4">
      <w:start w:val="1"/>
      <w:numFmt w:val="decimal"/>
      <w:lvlText w:val="%5."/>
      <w:lvlJc w:val="left"/>
      <w:pPr>
        <w:tabs>
          <w:tab w:val="num" w:pos="1985"/>
        </w:tabs>
        <w:ind w:left="2342" w:hanging="397"/>
      </w:pPr>
    </w:lvl>
    <w:lvl w:ilvl="5">
      <w:start w:val="1"/>
      <w:numFmt w:val="decimal"/>
      <w:lvlText w:val="%6."/>
      <w:lvlJc w:val="left"/>
      <w:pPr>
        <w:tabs>
          <w:tab w:val="num" w:pos="2381"/>
        </w:tabs>
        <w:ind w:left="2738" w:hanging="397"/>
      </w:pPr>
    </w:lvl>
    <w:lvl w:ilvl="6">
      <w:start w:val="1"/>
      <w:numFmt w:val="decimal"/>
      <w:lvlText w:val="%7."/>
      <w:lvlJc w:val="left"/>
      <w:pPr>
        <w:tabs>
          <w:tab w:val="num" w:pos="2778"/>
        </w:tabs>
        <w:ind w:left="3135" w:hanging="397"/>
      </w:pPr>
    </w:lvl>
    <w:lvl w:ilvl="7">
      <w:start w:val="1"/>
      <w:numFmt w:val="decimal"/>
      <w:lvlText w:val="%8."/>
      <w:lvlJc w:val="left"/>
      <w:pPr>
        <w:tabs>
          <w:tab w:val="num" w:pos="3175"/>
        </w:tabs>
        <w:ind w:left="3532" w:hanging="397"/>
      </w:pPr>
    </w:lvl>
    <w:lvl w:ilvl="8">
      <w:start w:val="1"/>
      <w:numFmt w:val="decimal"/>
      <w:lvlText w:val="%9."/>
      <w:lvlJc w:val="left"/>
      <w:pPr>
        <w:tabs>
          <w:tab w:val="num" w:pos="3572"/>
        </w:tabs>
        <w:ind w:left="3929" w:hanging="397"/>
      </w:pPr>
    </w:lvl>
  </w:abstractNum>
  <w:abstractNum w:abstractNumId="43" w15:restartNumberingAfterBreak="0">
    <w:nsid w:val="6E447174"/>
    <w:multiLevelType w:val="multilevel"/>
    <w:tmpl w:val="6D2A79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8C31A3"/>
    <w:multiLevelType w:val="multilevel"/>
    <w:tmpl w:val="2674A04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151069C"/>
    <w:multiLevelType w:val="hybridMultilevel"/>
    <w:tmpl w:val="A3CE8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5B01EA"/>
    <w:multiLevelType w:val="multilevel"/>
    <w:tmpl w:val="D1809CA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75C1437F"/>
    <w:multiLevelType w:val="multilevel"/>
    <w:tmpl w:val="E300FEAC"/>
    <w:lvl w:ilvl="0">
      <w:start w:val="1"/>
      <w:numFmt w:val="decimal"/>
      <w:lvlText w:val="%1."/>
      <w:lvlJc w:val="left"/>
      <w:pPr>
        <w:ind w:left="720" w:hanging="360"/>
      </w:pPr>
      <w:rPr>
        <w:u w:val="none"/>
      </w:rPr>
    </w:lvl>
    <w:lvl w:ilvl="1">
      <w:start w:val="1"/>
      <w:numFmt w:val="bullet"/>
      <w:lvlText w:val=""/>
      <w:lvlJc w:val="left"/>
      <w:pPr>
        <w:ind w:left="1440" w:hanging="360"/>
      </w:pPr>
      <w:rPr>
        <w:rFonts w:ascii="Symbol" w:hAnsi="Symbol" w:hint="default"/>
        <w:b w:val="0"/>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6126E34"/>
    <w:multiLevelType w:val="hybridMultilevel"/>
    <w:tmpl w:val="0CCAE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C24655"/>
    <w:multiLevelType w:val="multilevel"/>
    <w:tmpl w:val="BB648D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B8B54BB"/>
    <w:multiLevelType w:val="multilevel"/>
    <w:tmpl w:val="87DC7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91422797">
    <w:abstractNumId w:val="16"/>
  </w:num>
  <w:num w:numId="2" w16cid:durableId="755829345">
    <w:abstractNumId w:val="33"/>
  </w:num>
  <w:num w:numId="3" w16cid:durableId="1336688625">
    <w:abstractNumId w:val="43"/>
  </w:num>
  <w:num w:numId="4" w16cid:durableId="1397708394">
    <w:abstractNumId w:val="30"/>
  </w:num>
  <w:num w:numId="5" w16cid:durableId="327488593">
    <w:abstractNumId w:val="6"/>
  </w:num>
  <w:num w:numId="6" w16cid:durableId="1805074497">
    <w:abstractNumId w:val="18"/>
  </w:num>
  <w:num w:numId="7" w16cid:durableId="694383744">
    <w:abstractNumId w:val="13"/>
  </w:num>
  <w:num w:numId="8" w16cid:durableId="38556226">
    <w:abstractNumId w:val="7"/>
  </w:num>
  <w:num w:numId="9" w16cid:durableId="1545755295">
    <w:abstractNumId w:val="22"/>
  </w:num>
  <w:num w:numId="10" w16cid:durableId="1714767814">
    <w:abstractNumId w:val="14"/>
  </w:num>
  <w:num w:numId="11" w16cid:durableId="1552767982">
    <w:abstractNumId w:val="31"/>
  </w:num>
  <w:num w:numId="12" w16cid:durableId="1804426349">
    <w:abstractNumId w:val="41"/>
  </w:num>
  <w:num w:numId="13" w16cid:durableId="1574779009">
    <w:abstractNumId w:val="4"/>
  </w:num>
  <w:num w:numId="14" w16cid:durableId="1706439179">
    <w:abstractNumId w:val="34"/>
  </w:num>
  <w:num w:numId="15" w16cid:durableId="649023735">
    <w:abstractNumId w:val="20"/>
  </w:num>
  <w:num w:numId="16" w16cid:durableId="1631476100">
    <w:abstractNumId w:val="25"/>
  </w:num>
  <w:num w:numId="17" w16cid:durableId="223880476">
    <w:abstractNumId w:val="38"/>
  </w:num>
  <w:num w:numId="18" w16cid:durableId="1287001986">
    <w:abstractNumId w:val="35"/>
  </w:num>
  <w:num w:numId="19" w16cid:durableId="133060137">
    <w:abstractNumId w:val="28"/>
  </w:num>
  <w:num w:numId="20" w16cid:durableId="1998075760">
    <w:abstractNumId w:val="27"/>
  </w:num>
  <w:num w:numId="21" w16cid:durableId="1538200842">
    <w:abstractNumId w:val="2"/>
  </w:num>
  <w:num w:numId="22" w16cid:durableId="775950452">
    <w:abstractNumId w:val="11"/>
  </w:num>
  <w:num w:numId="23" w16cid:durableId="2090038229">
    <w:abstractNumId w:val="12"/>
  </w:num>
  <w:num w:numId="24" w16cid:durableId="596594757">
    <w:abstractNumId w:val="40"/>
  </w:num>
  <w:num w:numId="25" w16cid:durableId="520780853">
    <w:abstractNumId w:val="49"/>
  </w:num>
  <w:num w:numId="26" w16cid:durableId="1191727397">
    <w:abstractNumId w:val="3"/>
  </w:num>
  <w:num w:numId="27" w16cid:durableId="965503465">
    <w:abstractNumId w:val="8"/>
  </w:num>
  <w:num w:numId="28" w16cid:durableId="1256671352">
    <w:abstractNumId w:val="39"/>
  </w:num>
  <w:num w:numId="29" w16cid:durableId="1140145588">
    <w:abstractNumId w:val="45"/>
  </w:num>
  <w:num w:numId="30" w16cid:durableId="1504468296">
    <w:abstractNumId w:val="36"/>
  </w:num>
  <w:num w:numId="31" w16cid:durableId="2029018846">
    <w:abstractNumId w:val="24"/>
  </w:num>
  <w:num w:numId="32" w16cid:durableId="243998777">
    <w:abstractNumId w:val="44"/>
  </w:num>
  <w:num w:numId="33" w16cid:durableId="1533303196">
    <w:abstractNumId w:val="46"/>
  </w:num>
  <w:num w:numId="34" w16cid:durableId="317615898">
    <w:abstractNumId w:val="10"/>
  </w:num>
  <w:num w:numId="35" w16cid:durableId="1910194244">
    <w:abstractNumId w:val="21"/>
  </w:num>
  <w:num w:numId="36" w16cid:durableId="32847592">
    <w:abstractNumId w:val="26"/>
  </w:num>
  <w:num w:numId="37" w16cid:durableId="1273395272">
    <w:abstractNumId w:val="36"/>
  </w:num>
  <w:num w:numId="38" w16cid:durableId="30889640">
    <w:abstractNumId w:val="36"/>
  </w:num>
  <w:num w:numId="39" w16cid:durableId="1427850354">
    <w:abstractNumId w:val="5"/>
  </w:num>
  <w:num w:numId="40" w16cid:durableId="193420538">
    <w:abstractNumId w:val="47"/>
  </w:num>
  <w:num w:numId="41" w16cid:durableId="1579288910">
    <w:abstractNumId w:val="9"/>
  </w:num>
  <w:num w:numId="42" w16cid:durableId="240911972">
    <w:abstractNumId w:val="36"/>
  </w:num>
  <w:num w:numId="43" w16cid:durableId="273367479">
    <w:abstractNumId w:val="0"/>
  </w:num>
  <w:num w:numId="44" w16cid:durableId="418258346">
    <w:abstractNumId w:val="23"/>
  </w:num>
  <w:num w:numId="45" w16cid:durableId="514928654">
    <w:abstractNumId w:val="19"/>
  </w:num>
  <w:num w:numId="46" w16cid:durableId="1140224962">
    <w:abstractNumId w:val="1"/>
  </w:num>
  <w:num w:numId="47" w16cid:durableId="1528835777">
    <w:abstractNumId w:val="15"/>
  </w:num>
  <w:num w:numId="48" w16cid:durableId="252981344">
    <w:abstractNumId w:val="32"/>
  </w:num>
  <w:num w:numId="49" w16cid:durableId="1005745584">
    <w:abstractNumId w:val="48"/>
  </w:num>
  <w:num w:numId="50" w16cid:durableId="601689934">
    <w:abstractNumId w:val="42"/>
  </w:num>
  <w:num w:numId="51" w16cid:durableId="889001389">
    <w:abstractNumId w:val="17"/>
  </w:num>
  <w:num w:numId="52" w16cid:durableId="402798502">
    <w:abstractNumId w:val="29"/>
  </w:num>
  <w:num w:numId="53" w16cid:durableId="855774691">
    <w:abstractNumId w:val="50"/>
  </w:num>
  <w:num w:numId="54" w16cid:durableId="1325739755">
    <w:abstractNumId w:val="36"/>
  </w:num>
  <w:num w:numId="55" w16cid:durableId="914167169">
    <w:abstractNumId w:val="36"/>
  </w:num>
  <w:num w:numId="56" w16cid:durableId="542642046">
    <w:abstractNumId w:val="36"/>
  </w:num>
  <w:num w:numId="57" w16cid:durableId="1547716428">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activeWritingStyle w:appName="MSWord" w:lang="fr-FR" w:vendorID="64" w:dllVersion="6" w:nlCheck="1" w:checkStyle="0"/>
  <w:activeWritingStyle w:appName="MSWord" w:lang="en-US" w:vendorID="64" w:dllVersion="6" w:nlCheck="1" w:checkStyle="1"/>
  <w:activeWritingStyle w:appName="MSWord" w:lang="en-CA"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CA" w:vendorID="64" w:dllVersion="4096" w:nlCheck="1" w:checkStyle="0"/>
  <w:activeWritingStyle w:appName="MSWord" w:lang="da-DK" w:vendorID="64" w:dllVersion="4096" w:nlCheck="1" w:checkStyle="0"/>
  <w:activeWritingStyle w:appName="MSWord" w:lang="it-IT" w:vendorID="64" w:dllVersion="4096" w:nlCheck="1" w:checkStyle="0"/>
  <w:activeWritingStyle w:appName="MSWord" w:lang="en-US" w:vendorID="64" w:dllVersion="0" w:nlCheck="1" w:checkStyle="0"/>
  <w:activeWritingStyle w:appName="MSWord" w:lang="fr-CA" w:vendorID="64" w:dllVersion="4096" w:nlCheck="1" w:checkStyle="0"/>
  <w:activeWritingStyle w:appName="MSWord" w:lang="en-CA" w:vendorID="64" w:dllVersion="0" w:nlCheck="1" w:checkStyle="0"/>
  <w:activeWritingStyle w:appName="MSWord" w:lang="it-IT"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21BF"/>
    <w:rsid w:val="000059F8"/>
    <w:rsid w:val="00005AD4"/>
    <w:rsid w:val="000064AA"/>
    <w:rsid w:val="000137B8"/>
    <w:rsid w:val="0001415A"/>
    <w:rsid w:val="000233AE"/>
    <w:rsid w:val="000241DC"/>
    <w:rsid w:val="00032339"/>
    <w:rsid w:val="00032C40"/>
    <w:rsid w:val="00033B9C"/>
    <w:rsid w:val="00034422"/>
    <w:rsid w:val="0004341B"/>
    <w:rsid w:val="00043455"/>
    <w:rsid w:val="00047A52"/>
    <w:rsid w:val="000535AC"/>
    <w:rsid w:val="00054200"/>
    <w:rsid w:val="00054EEE"/>
    <w:rsid w:val="000557CC"/>
    <w:rsid w:val="000563EC"/>
    <w:rsid w:val="00057636"/>
    <w:rsid w:val="00057CBF"/>
    <w:rsid w:val="00060D85"/>
    <w:rsid w:val="00061E8B"/>
    <w:rsid w:val="000733A6"/>
    <w:rsid w:val="00076CD0"/>
    <w:rsid w:val="00077EF2"/>
    <w:rsid w:val="000801A3"/>
    <w:rsid w:val="00086322"/>
    <w:rsid w:val="00092DF3"/>
    <w:rsid w:val="000A278B"/>
    <w:rsid w:val="000A30CD"/>
    <w:rsid w:val="000A70A9"/>
    <w:rsid w:val="000B0532"/>
    <w:rsid w:val="000B1788"/>
    <w:rsid w:val="000B6B76"/>
    <w:rsid w:val="000C0E8F"/>
    <w:rsid w:val="000C0EBA"/>
    <w:rsid w:val="000D5B90"/>
    <w:rsid w:val="000E0BD2"/>
    <w:rsid w:val="000E1C3C"/>
    <w:rsid w:val="000E47DD"/>
    <w:rsid w:val="000E4E0A"/>
    <w:rsid w:val="000E6EF9"/>
    <w:rsid w:val="000F0E80"/>
    <w:rsid w:val="000F39DE"/>
    <w:rsid w:val="000F5418"/>
    <w:rsid w:val="00100CB3"/>
    <w:rsid w:val="00101EB4"/>
    <w:rsid w:val="0010578D"/>
    <w:rsid w:val="00106CE9"/>
    <w:rsid w:val="001132C2"/>
    <w:rsid w:val="00124CA4"/>
    <w:rsid w:val="0012561C"/>
    <w:rsid w:val="00127112"/>
    <w:rsid w:val="001277A2"/>
    <w:rsid w:val="001279AC"/>
    <w:rsid w:val="001322C2"/>
    <w:rsid w:val="001325B8"/>
    <w:rsid w:val="00134FFF"/>
    <w:rsid w:val="00136241"/>
    <w:rsid w:val="00136B98"/>
    <w:rsid w:val="00156ADB"/>
    <w:rsid w:val="001631F7"/>
    <w:rsid w:val="00166DA2"/>
    <w:rsid w:val="00167FD1"/>
    <w:rsid w:val="00172A2E"/>
    <w:rsid w:val="00180694"/>
    <w:rsid w:val="00184965"/>
    <w:rsid w:val="00184B40"/>
    <w:rsid w:val="001A176F"/>
    <w:rsid w:val="001A37F3"/>
    <w:rsid w:val="001B08E3"/>
    <w:rsid w:val="001B2FED"/>
    <w:rsid w:val="001B66EF"/>
    <w:rsid w:val="001C0A38"/>
    <w:rsid w:val="001C57E4"/>
    <w:rsid w:val="001D23DB"/>
    <w:rsid w:val="001D6152"/>
    <w:rsid w:val="001E39D5"/>
    <w:rsid w:val="001E3EE1"/>
    <w:rsid w:val="001E5C0B"/>
    <w:rsid w:val="001E7E8F"/>
    <w:rsid w:val="001F075A"/>
    <w:rsid w:val="001F0CCB"/>
    <w:rsid w:val="001F0E80"/>
    <w:rsid w:val="001F796C"/>
    <w:rsid w:val="0020128E"/>
    <w:rsid w:val="002024F7"/>
    <w:rsid w:val="002029D6"/>
    <w:rsid w:val="00215459"/>
    <w:rsid w:val="00216A1D"/>
    <w:rsid w:val="0022799F"/>
    <w:rsid w:val="002369E0"/>
    <w:rsid w:val="00241AFA"/>
    <w:rsid w:val="00245CCD"/>
    <w:rsid w:val="002477ED"/>
    <w:rsid w:val="00254169"/>
    <w:rsid w:val="00261F76"/>
    <w:rsid w:val="00263642"/>
    <w:rsid w:val="00267C39"/>
    <w:rsid w:val="00271408"/>
    <w:rsid w:val="0027368A"/>
    <w:rsid w:val="002744F7"/>
    <w:rsid w:val="002852D5"/>
    <w:rsid w:val="00290043"/>
    <w:rsid w:val="0029130F"/>
    <w:rsid w:val="002A38B6"/>
    <w:rsid w:val="002A5A39"/>
    <w:rsid w:val="002B0204"/>
    <w:rsid w:val="002B03C4"/>
    <w:rsid w:val="002B3E5B"/>
    <w:rsid w:val="002C039E"/>
    <w:rsid w:val="002C06DE"/>
    <w:rsid w:val="002C2551"/>
    <w:rsid w:val="002C46F7"/>
    <w:rsid w:val="002C4FEF"/>
    <w:rsid w:val="002D5338"/>
    <w:rsid w:val="002E074D"/>
    <w:rsid w:val="002E3500"/>
    <w:rsid w:val="002E375B"/>
    <w:rsid w:val="002F5005"/>
    <w:rsid w:val="002F6011"/>
    <w:rsid w:val="002F7EFA"/>
    <w:rsid w:val="003042F2"/>
    <w:rsid w:val="00306885"/>
    <w:rsid w:val="00306FFE"/>
    <w:rsid w:val="00310F2B"/>
    <w:rsid w:val="00311319"/>
    <w:rsid w:val="0031331E"/>
    <w:rsid w:val="00317AB2"/>
    <w:rsid w:val="00322F87"/>
    <w:rsid w:val="00330726"/>
    <w:rsid w:val="003311BF"/>
    <w:rsid w:val="00333E1F"/>
    <w:rsid w:val="00334CA9"/>
    <w:rsid w:val="00334EFA"/>
    <w:rsid w:val="00335AA3"/>
    <w:rsid w:val="0035578E"/>
    <w:rsid w:val="003561FB"/>
    <w:rsid w:val="00361538"/>
    <w:rsid w:val="003630D1"/>
    <w:rsid w:val="00366460"/>
    <w:rsid w:val="003856F2"/>
    <w:rsid w:val="0039160B"/>
    <w:rsid w:val="00394A64"/>
    <w:rsid w:val="00397F1D"/>
    <w:rsid w:val="003A129A"/>
    <w:rsid w:val="003A5B89"/>
    <w:rsid w:val="003B0B40"/>
    <w:rsid w:val="003B64BF"/>
    <w:rsid w:val="003C0800"/>
    <w:rsid w:val="003C6C43"/>
    <w:rsid w:val="003D7CB3"/>
    <w:rsid w:val="003E312A"/>
    <w:rsid w:val="003E69F1"/>
    <w:rsid w:val="003F1781"/>
    <w:rsid w:val="003F5197"/>
    <w:rsid w:val="003F5340"/>
    <w:rsid w:val="003F5827"/>
    <w:rsid w:val="0040564C"/>
    <w:rsid w:val="00413D56"/>
    <w:rsid w:val="00413E7A"/>
    <w:rsid w:val="00413FAB"/>
    <w:rsid w:val="0042034F"/>
    <w:rsid w:val="004209E3"/>
    <w:rsid w:val="00421B53"/>
    <w:rsid w:val="004243A4"/>
    <w:rsid w:val="0042443E"/>
    <w:rsid w:val="004303DB"/>
    <w:rsid w:val="004375FC"/>
    <w:rsid w:val="00437FD5"/>
    <w:rsid w:val="00445B4A"/>
    <w:rsid w:val="004512DC"/>
    <w:rsid w:val="0045663F"/>
    <w:rsid w:val="00456C7D"/>
    <w:rsid w:val="00463402"/>
    <w:rsid w:val="00464CD6"/>
    <w:rsid w:val="004741EA"/>
    <w:rsid w:val="00475B80"/>
    <w:rsid w:val="004766F2"/>
    <w:rsid w:val="00476DA1"/>
    <w:rsid w:val="00480617"/>
    <w:rsid w:val="00485C3D"/>
    <w:rsid w:val="00486FDA"/>
    <w:rsid w:val="0048765D"/>
    <w:rsid w:val="0048774E"/>
    <w:rsid w:val="0048799E"/>
    <w:rsid w:val="00493AD9"/>
    <w:rsid w:val="00493B7C"/>
    <w:rsid w:val="00494B11"/>
    <w:rsid w:val="00496F4C"/>
    <w:rsid w:val="004B4DC0"/>
    <w:rsid w:val="004B5D33"/>
    <w:rsid w:val="004B614F"/>
    <w:rsid w:val="004C132F"/>
    <w:rsid w:val="004C31C8"/>
    <w:rsid w:val="004C3786"/>
    <w:rsid w:val="004C4105"/>
    <w:rsid w:val="004C6679"/>
    <w:rsid w:val="004D262D"/>
    <w:rsid w:val="004D33A2"/>
    <w:rsid w:val="004D4516"/>
    <w:rsid w:val="004D6FFB"/>
    <w:rsid w:val="004E0933"/>
    <w:rsid w:val="004E0B2E"/>
    <w:rsid w:val="004E2805"/>
    <w:rsid w:val="004E409E"/>
    <w:rsid w:val="004E6DEE"/>
    <w:rsid w:val="004F24CF"/>
    <w:rsid w:val="004F5903"/>
    <w:rsid w:val="004F7E50"/>
    <w:rsid w:val="00502B02"/>
    <w:rsid w:val="00506D6A"/>
    <w:rsid w:val="00507127"/>
    <w:rsid w:val="005216F5"/>
    <w:rsid w:val="00521F7B"/>
    <w:rsid w:val="00526258"/>
    <w:rsid w:val="00526C6B"/>
    <w:rsid w:val="0052768A"/>
    <w:rsid w:val="00527FB1"/>
    <w:rsid w:val="00542374"/>
    <w:rsid w:val="0054284C"/>
    <w:rsid w:val="00545511"/>
    <w:rsid w:val="00546DEF"/>
    <w:rsid w:val="00550121"/>
    <w:rsid w:val="005522A6"/>
    <w:rsid w:val="00552A9C"/>
    <w:rsid w:val="0055338A"/>
    <w:rsid w:val="005564CD"/>
    <w:rsid w:val="005570BB"/>
    <w:rsid w:val="00560112"/>
    <w:rsid w:val="005629A2"/>
    <w:rsid w:val="005662A8"/>
    <w:rsid w:val="005669B9"/>
    <w:rsid w:val="00567C3A"/>
    <w:rsid w:val="005726C0"/>
    <w:rsid w:val="00575C57"/>
    <w:rsid w:val="00581201"/>
    <w:rsid w:val="00583912"/>
    <w:rsid w:val="005911A3"/>
    <w:rsid w:val="005A15D6"/>
    <w:rsid w:val="005A3345"/>
    <w:rsid w:val="005A34A7"/>
    <w:rsid w:val="005B1329"/>
    <w:rsid w:val="005C0D8D"/>
    <w:rsid w:val="005C21BF"/>
    <w:rsid w:val="005D102F"/>
    <w:rsid w:val="005D12CB"/>
    <w:rsid w:val="005D1510"/>
    <w:rsid w:val="005D467E"/>
    <w:rsid w:val="005D4A7A"/>
    <w:rsid w:val="005D6407"/>
    <w:rsid w:val="005E32C7"/>
    <w:rsid w:val="005E4AE2"/>
    <w:rsid w:val="005E5590"/>
    <w:rsid w:val="005E56A5"/>
    <w:rsid w:val="005E79E4"/>
    <w:rsid w:val="005F2FD2"/>
    <w:rsid w:val="005F7138"/>
    <w:rsid w:val="0060314D"/>
    <w:rsid w:val="00604F1A"/>
    <w:rsid w:val="006071A2"/>
    <w:rsid w:val="00611EB1"/>
    <w:rsid w:val="0061230A"/>
    <w:rsid w:val="00613D23"/>
    <w:rsid w:val="00615366"/>
    <w:rsid w:val="00617CC4"/>
    <w:rsid w:val="006209DD"/>
    <w:rsid w:val="0062400B"/>
    <w:rsid w:val="00631C50"/>
    <w:rsid w:val="0063781E"/>
    <w:rsid w:val="006427B6"/>
    <w:rsid w:val="00645C1E"/>
    <w:rsid w:val="006544A4"/>
    <w:rsid w:val="00654B2C"/>
    <w:rsid w:val="00655DCA"/>
    <w:rsid w:val="00657315"/>
    <w:rsid w:val="00661FE3"/>
    <w:rsid w:val="00666C2F"/>
    <w:rsid w:val="00666E01"/>
    <w:rsid w:val="006714CA"/>
    <w:rsid w:val="00672457"/>
    <w:rsid w:val="00672FA6"/>
    <w:rsid w:val="00674D4C"/>
    <w:rsid w:val="00676867"/>
    <w:rsid w:val="00682D9A"/>
    <w:rsid w:val="00683480"/>
    <w:rsid w:val="0068680B"/>
    <w:rsid w:val="00687A2F"/>
    <w:rsid w:val="0069214E"/>
    <w:rsid w:val="00695397"/>
    <w:rsid w:val="00696F89"/>
    <w:rsid w:val="006A5B2E"/>
    <w:rsid w:val="006A728F"/>
    <w:rsid w:val="006A7414"/>
    <w:rsid w:val="006B22CA"/>
    <w:rsid w:val="006B390F"/>
    <w:rsid w:val="006B3D04"/>
    <w:rsid w:val="006B69A6"/>
    <w:rsid w:val="006C21FA"/>
    <w:rsid w:val="006D2FE7"/>
    <w:rsid w:val="006D4422"/>
    <w:rsid w:val="006D4F6F"/>
    <w:rsid w:val="006E2FFB"/>
    <w:rsid w:val="006E342B"/>
    <w:rsid w:val="006E6BD9"/>
    <w:rsid w:val="006F2D64"/>
    <w:rsid w:val="006F5C37"/>
    <w:rsid w:val="00705818"/>
    <w:rsid w:val="00705E98"/>
    <w:rsid w:val="007110A5"/>
    <w:rsid w:val="007137CA"/>
    <w:rsid w:val="00714BC4"/>
    <w:rsid w:val="007305F2"/>
    <w:rsid w:val="00731B92"/>
    <w:rsid w:val="00732F1E"/>
    <w:rsid w:val="007350EE"/>
    <w:rsid w:val="00737686"/>
    <w:rsid w:val="007435BF"/>
    <w:rsid w:val="00744D4B"/>
    <w:rsid w:val="007461BE"/>
    <w:rsid w:val="007518FF"/>
    <w:rsid w:val="0075335D"/>
    <w:rsid w:val="00765388"/>
    <w:rsid w:val="00770081"/>
    <w:rsid w:val="00771107"/>
    <w:rsid w:val="00773DBB"/>
    <w:rsid w:val="00794A80"/>
    <w:rsid w:val="00795AAA"/>
    <w:rsid w:val="007A1D97"/>
    <w:rsid w:val="007A5F7D"/>
    <w:rsid w:val="007A77DD"/>
    <w:rsid w:val="007B3765"/>
    <w:rsid w:val="007B4A84"/>
    <w:rsid w:val="007B57B3"/>
    <w:rsid w:val="007B74FB"/>
    <w:rsid w:val="007C0077"/>
    <w:rsid w:val="007C00DD"/>
    <w:rsid w:val="007C46D7"/>
    <w:rsid w:val="007C7F60"/>
    <w:rsid w:val="007D1D41"/>
    <w:rsid w:val="007D1F29"/>
    <w:rsid w:val="007D4636"/>
    <w:rsid w:val="007E1511"/>
    <w:rsid w:val="007E4BCE"/>
    <w:rsid w:val="007E546D"/>
    <w:rsid w:val="007F452D"/>
    <w:rsid w:val="007F571E"/>
    <w:rsid w:val="007F69AD"/>
    <w:rsid w:val="0080104A"/>
    <w:rsid w:val="00801613"/>
    <w:rsid w:val="00801CBA"/>
    <w:rsid w:val="00803356"/>
    <w:rsid w:val="008069F4"/>
    <w:rsid w:val="008107BC"/>
    <w:rsid w:val="00814C74"/>
    <w:rsid w:val="00815058"/>
    <w:rsid w:val="008207F3"/>
    <w:rsid w:val="00822410"/>
    <w:rsid w:val="008228A1"/>
    <w:rsid w:val="00832A0C"/>
    <w:rsid w:val="00833D95"/>
    <w:rsid w:val="008407D0"/>
    <w:rsid w:val="00841A86"/>
    <w:rsid w:val="00841BEE"/>
    <w:rsid w:val="00842CA2"/>
    <w:rsid w:val="008548EA"/>
    <w:rsid w:val="00863764"/>
    <w:rsid w:val="008708BB"/>
    <w:rsid w:val="0088191A"/>
    <w:rsid w:val="008841AC"/>
    <w:rsid w:val="008864AF"/>
    <w:rsid w:val="008879B8"/>
    <w:rsid w:val="008941B6"/>
    <w:rsid w:val="00897014"/>
    <w:rsid w:val="008A087E"/>
    <w:rsid w:val="008A0C70"/>
    <w:rsid w:val="008B69FD"/>
    <w:rsid w:val="008C3988"/>
    <w:rsid w:val="008C4798"/>
    <w:rsid w:val="008C5B7B"/>
    <w:rsid w:val="008C7126"/>
    <w:rsid w:val="008C76CD"/>
    <w:rsid w:val="008D186E"/>
    <w:rsid w:val="008D326E"/>
    <w:rsid w:val="008E5A70"/>
    <w:rsid w:val="008E7E4D"/>
    <w:rsid w:val="00902BF6"/>
    <w:rsid w:val="0090657D"/>
    <w:rsid w:val="00906A95"/>
    <w:rsid w:val="00907244"/>
    <w:rsid w:val="00907B3F"/>
    <w:rsid w:val="00911967"/>
    <w:rsid w:val="009235D7"/>
    <w:rsid w:val="00925722"/>
    <w:rsid w:val="00933220"/>
    <w:rsid w:val="00933C6B"/>
    <w:rsid w:val="00942075"/>
    <w:rsid w:val="009430F7"/>
    <w:rsid w:val="00944D2D"/>
    <w:rsid w:val="0094656E"/>
    <w:rsid w:val="00946E4F"/>
    <w:rsid w:val="00947BA5"/>
    <w:rsid w:val="0095246D"/>
    <w:rsid w:val="00956E66"/>
    <w:rsid w:val="00962619"/>
    <w:rsid w:val="009640FC"/>
    <w:rsid w:val="00966A49"/>
    <w:rsid w:val="009838D4"/>
    <w:rsid w:val="009841BF"/>
    <w:rsid w:val="00993516"/>
    <w:rsid w:val="00993884"/>
    <w:rsid w:val="00993E36"/>
    <w:rsid w:val="009976B0"/>
    <w:rsid w:val="009A00D1"/>
    <w:rsid w:val="009A7EF2"/>
    <w:rsid w:val="009B0004"/>
    <w:rsid w:val="009B4D6A"/>
    <w:rsid w:val="009B6AFC"/>
    <w:rsid w:val="009C1BCB"/>
    <w:rsid w:val="009C3514"/>
    <w:rsid w:val="009C3A1B"/>
    <w:rsid w:val="009C488D"/>
    <w:rsid w:val="009C5DA3"/>
    <w:rsid w:val="009C6127"/>
    <w:rsid w:val="009D0BD0"/>
    <w:rsid w:val="009D58D5"/>
    <w:rsid w:val="009E17DD"/>
    <w:rsid w:val="009E1D81"/>
    <w:rsid w:val="009E694B"/>
    <w:rsid w:val="009F3BA7"/>
    <w:rsid w:val="009F3CBE"/>
    <w:rsid w:val="009F7082"/>
    <w:rsid w:val="00A01104"/>
    <w:rsid w:val="00A041EB"/>
    <w:rsid w:val="00A05EB3"/>
    <w:rsid w:val="00A06A79"/>
    <w:rsid w:val="00A106D9"/>
    <w:rsid w:val="00A108E8"/>
    <w:rsid w:val="00A10917"/>
    <w:rsid w:val="00A11A87"/>
    <w:rsid w:val="00A11C38"/>
    <w:rsid w:val="00A1411E"/>
    <w:rsid w:val="00A238BA"/>
    <w:rsid w:val="00A30673"/>
    <w:rsid w:val="00A317C8"/>
    <w:rsid w:val="00A33786"/>
    <w:rsid w:val="00A338F7"/>
    <w:rsid w:val="00A3474E"/>
    <w:rsid w:val="00A3477E"/>
    <w:rsid w:val="00A35384"/>
    <w:rsid w:val="00A512D7"/>
    <w:rsid w:val="00A622F8"/>
    <w:rsid w:val="00A6513A"/>
    <w:rsid w:val="00A674FA"/>
    <w:rsid w:val="00A731F2"/>
    <w:rsid w:val="00A74378"/>
    <w:rsid w:val="00A74789"/>
    <w:rsid w:val="00A77FDF"/>
    <w:rsid w:val="00A84EBD"/>
    <w:rsid w:val="00A863E1"/>
    <w:rsid w:val="00A93DDA"/>
    <w:rsid w:val="00AA7DAD"/>
    <w:rsid w:val="00AB44E3"/>
    <w:rsid w:val="00AC53D2"/>
    <w:rsid w:val="00AD3556"/>
    <w:rsid w:val="00AD5AA0"/>
    <w:rsid w:val="00AD68E8"/>
    <w:rsid w:val="00AE2034"/>
    <w:rsid w:val="00AE5DBC"/>
    <w:rsid w:val="00AE7FB0"/>
    <w:rsid w:val="00AF2F13"/>
    <w:rsid w:val="00B04511"/>
    <w:rsid w:val="00B06564"/>
    <w:rsid w:val="00B17F92"/>
    <w:rsid w:val="00B212DC"/>
    <w:rsid w:val="00B26458"/>
    <w:rsid w:val="00B27378"/>
    <w:rsid w:val="00B31D91"/>
    <w:rsid w:val="00B332D8"/>
    <w:rsid w:val="00B348DD"/>
    <w:rsid w:val="00B362C2"/>
    <w:rsid w:val="00B419D0"/>
    <w:rsid w:val="00B42A4E"/>
    <w:rsid w:val="00B46728"/>
    <w:rsid w:val="00B46F9C"/>
    <w:rsid w:val="00B474BF"/>
    <w:rsid w:val="00B57896"/>
    <w:rsid w:val="00B57E79"/>
    <w:rsid w:val="00B61316"/>
    <w:rsid w:val="00B61E62"/>
    <w:rsid w:val="00B6294D"/>
    <w:rsid w:val="00B72583"/>
    <w:rsid w:val="00B763AE"/>
    <w:rsid w:val="00B76454"/>
    <w:rsid w:val="00B81BA3"/>
    <w:rsid w:val="00B869DE"/>
    <w:rsid w:val="00B92EED"/>
    <w:rsid w:val="00B96CEF"/>
    <w:rsid w:val="00B97F87"/>
    <w:rsid w:val="00BA3261"/>
    <w:rsid w:val="00BB424B"/>
    <w:rsid w:val="00BB42EC"/>
    <w:rsid w:val="00BB5851"/>
    <w:rsid w:val="00BD3FB0"/>
    <w:rsid w:val="00BD78D9"/>
    <w:rsid w:val="00BE0E00"/>
    <w:rsid w:val="00BF02D5"/>
    <w:rsid w:val="00BF06AB"/>
    <w:rsid w:val="00BF12EB"/>
    <w:rsid w:val="00BF3778"/>
    <w:rsid w:val="00BF5FDD"/>
    <w:rsid w:val="00BF61F3"/>
    <w:rsid w:val="00C12C97"/>
    <w:rsid w:val="00C1377D"/>
    <w:rsid w:val="00C14D83"/>
    <w:rsid w:val="00C1510A"/>
    <w:rsid w:val="00C208CC"/>
    <w:rsid w:val="00C21692"/>
    <w:rsid w:val="00C2292B"/>
    <w:rsid w:val="00C246DA"/>
    <w:rsid w:val="00C26708"/>
    <w:rsid w:val="00C2755F"/>
    <w:rsid w:val="00C3573A"/>
    <w:rsid w:val="00C40D5A"/>
    <w:rsid w:val="00C45AFB"/>
    <w:rsid w:val="00C46C74"/>
    <w:rsid w:val="00C5548B"/>
    <w:rsid w:val="00C57996"/>
    <w:rsid w:val="00C6782D"/>
    <w:rsid w:val="00C724AA"/>
    <w:rsid w:val="00C724BA"/>
    <w:rsid w:val="00C759EB"/>
    <w:rsid w:val="00C91F8A"/>
    <w:rsid w:val="00C96898"/>
    <w:rsid w:val="00CA0B84"/>
    <w:rsid w:val="00CA3527"/>
    <w:rsid w:val="00CA720D"/>
    <w:rsid w:val="00CB5AF3"/>
    <w:rsid w:val="00CB706A"/>
    <w:rsid w:val="00CC0667"/>
    <w:rsid w:val="00CC55A5"/>
    <w:rsid w:val="00CC6B47"/>
    <w:rsid w:val="00CD2996"/>
    <w:rsid w:val="00CD67D3"/>
    <w:rsid w:val="00CE2DC7"/>
    <w:rsid w:val="00CE3623"/>
    <w:rsid w:val="00CE4264"/>
    <w:rsid w:val="00CE5BD3"/>
    <w:rsid w:val="00CF5ACC"/>
    <w:rsid w:val="00D02058"/>
    <w:rsid w:val="00D05DEC"/>
    <w:rsid w:val="00D07734"/>
    <w:rsid w:val="00D07A60"/>
    <w:rsid w:val="00D10338"/>
    <w:rsid w:val="00D2008B"/>
    <w:rsid w:val="00D27312"/>
    <w:rsid w:val="00D31BE5"/>
    <w:rsid w:val="00D32D64"/>
    <w:rsid w:val="00D33E59"/>
    <w:rsid w:val="00D42858"/>
    <w:rsid w:val="00D509CC"/>
    <w:rsid w:val="00D52D21"/>
    <w:rsid w:val="00D60211"/>
    <w:rsid w:val="00D630EF"/>
    <w:rsid w:val="00D824EE"/>
    <w:rsid w:val="00D82BE6"/>
    <w:rsid w:val="00D831AA"/>
    <w:rsid w:val="00D87B2D"/>
    <w:rsid w:val="00D920FF"/>
    <w:rsid w:val="00D9354B"/>
    <w:rsid w:val="00DA09DA"/>
    <w:rsid w:val="00DA19B2"/>
    <w:rsid w:val="00DB1CE5"/>
    <w:rsid w:val="00DB301B"/>
    <w:rsid w:val="00DB3CDE"/>
    <w:rsid w:val="00DB79A7"/>
    <w:rsid w:val="00DC260E"/>
    <w:rsid w:val="00DC5B14"/>
    <w:rsid w:val="00DC7961"/>
    <w:rsid w:val="00DD1CEA"/>
    <w:rsid w:val="00DD28D8"/>
    <w:rsid w:val="00DD2DDF"/>
    <w:rsid w:val="00DF663E"/>
    <w:rsid w:val="00DF6D9B"/>
    <w:rsid w:val="00DF7FE2"/>
    <w:rsid w:val="00E002B8"/>
    <w:rsid w:val="00E02244"/>
    <w:rsid w:val="00E16079"/>
    <w:rsid w:val="00E21136"/>
    <w:rsid w:val="00E33461"/>
    <w:rsid w:val="00E341CB"/>
    <w:rsid w:val="00E349A1"/>
    <w:rsid w:val="00E34A34"/>
    <w:rsid w:val="00E40AE6"/>
    <w:rsid w:val="00E46DCE"/>
    <w:rsid w:val="00E5401C"/>
    <w:rsid w:val="00E54551"/>
    <w:rsid w:val="00E62FDC"/>
    <w:rsid w:val="00E723F5"/>
    <w:rsid w:val="00E76308"/>
    <w:rsid w:val="00E926A1"/>
    <w:rsid w:val="00E96E13"/>
    <w:rsid w:val="00EA05D2"/>
    <w:rsid w:val="00EA3552"/>
    <w:rsid w:val="00EA3963"/>
    <w:rsid w:val="00EA4D14"/>
    <w:rsid w:val="00EA5232"/>
    <w:rsid w:val="00EB065F"/>
    <w:rsid w:val="00EB18D4"/>
    <w:rsid w:val="00EB227E"/>
    <w:rsid w:val="00EB29AB"/>
    <w:rsid w:val="00EB2B95"/>
    <w:rsid w:val="00EC5C65"/>
    <w:rsid w:val="00ED0DA3"/>
    <w:rsid w:val="00ED6035"/>
    <w:rsid w:val="00EE1670"/>
    <w:rsid w:val="00EE2481"/>
    <w:rsid w:val="00EE4619"/>
    <w:rsid w:val="00EF30B5"/>
    <w:rsid w:val="00F00768"/>
    <w:rsid w:val="00F0657A"/>
    <w:rsid w:val="00F11F6B"/>
    <w:rsid w:val="00F132A8"/>
    <w:rsid w:val="00F20844"/>
    <w:rsid w:val="00F20914"/>
    <w:rsid w:val="00F20A44"/>
    <w:rsid w:val="00F2469E"/>
    <w:rsid w:val="00F247D4"/>
    <w:rsid w:val="00F31BC4"/>
    <w:rsid w:val="00F339BC"/>
    <w:rsid w:val="00F34E5E"/>
    <w:rsid w:val="00F41165"/>
    <w:rsid w:val="00F460FF"/>
    <w:rsid w:val="00F5050C"/>
    <w:rsid w:val="00F507DE"/>
    <w:rsid w:val="00F55D00"/>
    <w:rsid w:val="00F668C9"/>
    <w:rsid w:val="00F703D5"/>
    <w:rsid w:val="00F7165E"/>
    <w:rsid w:val="00F719B9"/>
    <w:rsid w:val="00F73E69"/>
    <w:rsid w:val="00F80544"/>
    <w:rsid w:val="00F840C4"/>
    <w:rsid w:val="00F84799"/>
    <w:rsid w:val="00F922E6"/>
    <w:rsid w:val="00F9266B"/>
    <w:rsid w:val="00FA073E"/>
    <w:rsid w:val="00FA1F8D"/>
    <w:rsid w:val="00FB07F8"/>
    <w:rsid w:val="00FB6682"/>
    <w:rsid w:val="00FB773A"/>
    <w:rsid w:val="00FC0835"/>
    <w:rsid w:val="00FC4839"/>
    <w:rsid w:val="00FC51F9"/>
    <w:rsid w:val="00FC6057"/>
    <w:rsid w:val="00FD385A"/>
    <w:rsid w:val="00FD7AAC"/>
    <w:rsid w:val="00FD7C43"/>
    <w:rsid w:val="00FE4FC4"/>
    <w:rsid w:val="00FE5A8C"/>
    <w:rsid w:val="00FE5FA5"/>
    <w:rsid w:val="00FE76B7"/>
    <w:rsid w:val="00FF1939"/>
    <w:rsid w:val="00FF398F"/>
    <w:rsid w:val="00FF3E0D"/>
    <w:rsid w:val="00FF5D66"/>
    <w:rsid w:val="00FF660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6B6244"/>
  <w15:docId w15:val="{8BA4276E-8E93-2F4F-A264-5D08830CB3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0FF"/>
    <w:pPr>
      <w:jc w:val="both"/>
    </w:pPr>
    <w:rPr>
      <w:rFonts w:ascii="Times New Roman" w:eastAsia="Times New Roman" w:hAnsi="Times New Roman" w:cs="Times New Roman"/>
      <w:sz w:val="24"/>
      <w:szCs w:val="24"/>
      <w:lang w:val="en-CA"/>
    </w:rPr>
  </w:style>
  <w:style w:type="paragraph" w:styleId="Heading1">
    <w:name w:val="heading 1"/>
    <w:basedOn w:val="Normal"/>
    <w:next w:val="Normal"/>
    <w:rsid w:val="000733A6"/>
    <w:pPr>
      <w:keepNext/>
      <w:keepLines/>
      <w:numPr>
        <w:numId w:val="30"/>
      </w:numPr>
      <w:shd w:val="clear" w:color="auto" w:fill="C6D9F1" w:themeFill="text2" w:themeFillTint="33"/>
      <w:spacing w:before="240" w:after="240"/>
      <w:outlineLvl w:val="0"/>
    </w:pPr>
    <w:rPr>
      <w:b/>
      <w:sz w:val="36"/>
      <w:szCs w:val="46"/>
    </w:rPr>
  </w:style>
  <w:style w:type="paragraph" w:styleId="Heading2">
    <w:name w:val="heading 2"/>
    <w:basedOn w:val="Normal"/>
    <w:next w:val="Normal"/>
    <w:rsid w:val="000733A6"/>
    <w:pPr>
      <w:keepNext/>
      <w:keepLines/>
      <w:numPr>
        <w:ilvl w:val="1"/>
        <w:numId w:val="30"/>
      </w:numPr>
      <w:spacing w:after="120"/>
      <w:outlineLvl w:val="1"/>
    </w:pPr>
    <w:rPr>
      <w:b/>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7518FF"/>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unhideWhenUsed/>
    <w:qFormat/>
    <w:rsid w:val="007518FF"/>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631F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31F7"/>
    <w:rPr>
      <w:rFonts w:ascii="Segoe UI" w:hAnsi="Segoe UI" w:cs="Segoe UI"/>
      <w:sz w:val="18"/>
      <w:szCs w:val="18"/>
    </w:rPr>
  </w:style>
  <w:style w:type="character" w:customStyle="1" w:styleId="Heading7Char">
    <w:name w:val="Heading 7 Char"/>
    <w:basedOn w:val="DefaultParagraphFont"/>
    <w:link w:val="Heading7"/>
    <w:uiPriority w:val="9"/>
    <w:rsid w:val="007518F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rsid w:val="007518FF"/>
    <w:rPr>
      <w:rFonts w:asciiTheme="majorHAnsi" w:eastAsiaTheme="majorEastAsia" w:hAnsiTheme="majorHAnsi" w:cstheme="majorBidi"/>
      <w:color w:val="272727" w:themeColor="text1" w:themeTint="D8"/>
      <w:sz w:val="21"/>
      <w:szCs w:val="21"/>
    </w:rPr>
  </w:style>
  <w:style w:type="paragraph" w:styleId="TOC1">
    <w:name w:val="toc 1"/>
    <w:basedOn w:val="Normal"/>
    <w:next w:val="Normal"/>
    <w:autoRedefine/>
    <w:uiPriority w:val="39"/>
    <w:unhideWhenUsed/>
    <w:rsid w:val="00BB5851"/>
    <w:pPr>
      <w:tabs>
        <w:tab w:val="right" w:leader="dot" w:pos="9019"/>
      </w:tabs>
      <w:spacing w:before="240" w:after="120"/>
    </w:pPr>
    <w:rPr>
      <w:rFonts w:asciiTheme="minorHAnsi" w:hAnsiTheme="minorHAnsi"/>
      <w:b/>
      <w:bCs/>
      <w:sz w:val="20"/>
      <w:szCs w:val="20"/>
    </w:rPr>
  </w:style>
  <w:style w:type="paragraph" w:styleId="TOC2">
    <w:name w:val="toc 2"/>
    <w:basedOn w:val="Normal"/>
    <w:next w:val="Normal"/>
    <w:autoRedefine/>
    <w:uiPriority w:val="39"/>
    <w:unhideWhenUsed/>
    <w:rsid w:val="007518FF"/>
    <w:pPr>
      <w:spacing w:before="120"/>
      <w:ind w:left="220"/>
    </w:pPr>
    <w:rPr>
      <w:rFonts w:asciiTheme="minorHAnsi" w:hAnsiTheme="minorHAnsi"/>
      <w:i/>
      <w:iCs/>
      <w:sz w:val="20"/>
      <w:szCs w:val="20"/>
    </w:rPr>
  </w:style>
  <w:style w:type="paragraph" w:styleId="TOC3">
    <w:name w:val="toc 3"/>
    <w:basedOn w:val="Normal"/>
    <w:next w:val="Normal"/>
    <w:autoRedefine/>
    <w:uiPriority w:val="39"/>
    <w:unhideWhenUsed/>
    <w:rsid w:val="007518FF"/>
    <w:pPr>
      <w:ind w:left="440"/>
    </w:pPr>
    <w:rPr>
      <w:rFonts w:asciiTheme="minorHAnsi" w:hAnsiTheme="minorHAnsi"/>
      <w:sz w:val="20"/>
      <w:szCs w:val="20"/>
    </w:rPr>
  </w:style>
  <w:style w:type="paragraph" w:styleId="TOC8">
    <w:name w:val="toc 8"/>
    <w:basedOn w:val="Normal"/>
    <w:next w:val="Normal"/>
    <w:autoRedefine/>
    <w:uiPriority w:val="39"/>
    <w:unhideWhenUsed/>
    <w:rsid w:val="007518FF"/>
    <w:pPr>
      <w:ind w:left="1540"/>
    </w:pPr>
    <w:rPr>
      <w:rFonts w:asciiTheme="minorHAnsi" w:hAnsiTheme="minorHAnsi"/>
      <w:sz w:val="20"/>
      <w:szCs w:val="20"/>
    </w:rPr>
  </w:style>
  <w:style w:type="character" w:styleId="Hyperlink">
    <w:name w:val="Hyperlink"/>
    <w:basedOn w:val="DefaultParagraphFont"/>
    <w:uiPriority w:val="99"/>
    <w:unhideWhenUsed/>
    <w:rsid w:val="007518FF"/>
    <w:rPr>
      <w:color w:val="0000FF" w:themeColor="hyperlink"/>
      <w:u w:val="single"/>
    </w:rPr>
  </w:style>
  <w:style w:type="paragraph" w:styleId="CommentSubject">
    <w:name w:val="annotation subject"/>
    <w:basedOn w:val="CommentText"/>
    <w:next w:val="CommentText"/>
    <w:link w:val="CommentSubjectChar"/>
    <w:uiPriority w:val="99"/>
    <w:semiHidden/>
    <w:unhideWhenUsed/>
    <w:rsid w:val="00EA5232"/>
    <w:rPr>
      <w:b/>
      <w:bCs/>
    </w:rPr>
  </w:style>
  <w:style w:type="character" w:customStyle="1" w:styleId="CommentSubjectChar">
    <w:name w:val="Comment Subject Char"/>
    <w:basedOn w:val="CommentTextChar"/>
    <w:link w:val="CommentSubject"/>
    <w:uiPriority w:val="99"/>
    <w:semiHidden/>
    <w:rsid w:val="00EA5232"/>
    <w:rPr>
      <w:b/>
      <w:bCs/>
      <w:sz w:val="20"/>
      <w:szCs w:val="20"/>
    </w:rPr>
  </w:style>
  <w:style w:type="paragraph" w:styleId="Header">
    <w:name w:val="header"/>
    <w:basedOn w:val="Normal"/>
    <w:link w:val="HeaderChar"/>
    <w:uiPriority w:val="99"/>
    <w:unhideWhenUsed/>
    <w:rsid w:val="003D7CB3"/>
    <w:pPr>
      <w:tabs>
        <w:tab w:val="center" w:pos="4680"/>
        <w:tab w:val="right" w:pos="9360"/>
      </w:tabs>
    </w:pPr>
  </w:style>
  <w:style w:type="character" w:customStyle="1" w:styleId="HeaderChar">
    <w:name w:val="Header Char"/>
    <w:basedOn w:val="DefaultParagraphFont"/>
    <w:link w:val="Header"/>
    <w:uiPriority w:val="99"/>
    <w:rsid w:val="003D7CB3"/>
  </w:style>
  <w:style w:type="paragraph" w:styleId="Footer">
    <w:name w:val="footer"/>
    <w:basedOn w:val="Normal"/>
    <w:link w:val="FooterChar"/>
    <w:uiPriority w:val="99"/>
    <w:unhideWhenUsed/>
    <w:rsid w:val="003D7CB3"/>
    <w:pPr>
      <w:tabs>
        <w:tab w:val="center" w:pos="4680"/>
        <w:tab w:val="right" w:pos="9360"/>
      </w:tabs>
    </w:pPr>
  </w:style>
  <w:style w:type="character" w:customStyle="1" w:styleId="FooterChar">
    <w:name w:val="Footer Char"/>
    <w:basedOn w:val="DefaultParagraphFont"/>
    <w:link w:val="Footer"/>
    <w:uiPriority w:val="99"/>
    <w:rsid w:val="003D7CB3"/>
  </w:style>
  <w:style w:type="character" w:customStyle="1" w:styleId="UnresolvedMention1">
    <w:name w:val="Unresolved Mention1"/>
    <w:basedOn w:val="DefaultParagraphFont"/>
    <w:uiPriority w:val="99"/>
    <w:semiHidden/>
    <w:unhideWhenUsed/>
    <w:rsid w:val="00682D9A"/>
    <w:rPr>
      <w:color w:val="605E5C"/>
      <w:shd w:val="clear" w:color="auto" w:fill="E1DFDD"/>
    </w:rPr>
  </w:style>
  <w:style w:type="paragraph" w:styleId="ListParagraph">
    <w:name w:val="List Paragraph"/>
    <w:basedOn w:val="Normal"/>
    <w:uiPriority w:val="34"/>
    <w:qFormat/>
    <w:rsid w:val="00682D9A"/>
    <w:pPr>
      <w:ind w:left="720"/>
      <w:contextualSpacing/>
    </w:pPr>
  </w:style>
  <w:style w:type="paragraph" w:styleId="Revision">
    <w:name w:val="Revision"/>
    <w:hidden/>
    <w:uiPriority w:val="99"/>
    <w:semiHidden/>
    <w:rsid w:val="008879B8"/>
    <w:pPr>
      <w:spacing w:line="240" w:lineRule="auto"/>
    </w:pPr>
  </w:style>
  <w:style w:type="paragraph" w:styleId="TOCHeading">
    <w:name w:val="TOC Heading"/>
    <w:basedOn w:val="Heading1"/>
    <w:next w:val="Normal"/>
    <w:uiPriority w:val="39"/>
    <w:unhideWhenUsed/>
    <w:qFormat/>
    <w:rsid w:val="009E1D81"/>
    <w:pPr>
      <w:spacing w:after="0"/>
      <w:outlineLvl w:val="9"/>
    </w:pPr>
    <w:rPr>
      <w:rFonts w:asciiTheme="majorHAnsi" w:eastAsiaTheme="majorEastAsia" w:hAnsiTheme="majorHAnsi" w:cstheme="majorBidi"/>
      <w:bCs/>
      <w:color w:val="365F91" w:themeColor="accent1" w:themeShade="BF"/>
      <w:sz w:val="28"/>
      <w:szCs w:val="28"/>
    </w:rPr>
  </w:style>
  <w:style w:type="paragraph" w:styleId="TOC4">
    <w:name w:val="toc 4"/>
    <w:basedOn w:val="Normal"/>
    <w:next w:val="Normal"/>
    <w:autoRedefine/>
    <w:uiPriority w:val="39"/>
    <w:semiHidden/>
    <w:unhideWhenUsed/>
    <w:rsid w:val="009E1D81"/>
    <w:pPr>
      <w:ind w:left="660"/>
    </w:pPr>
    <w:rPr>
      <w:rFonts w:asciiTheme="minorHAnsi" w:hAnsiTheme="minorHAnsi"/>
      <w:sz w:val="20"/>
      <w:szCs w:val="20"/>
    </w:rPr>
  </w:style>
  <w:style w:type="paragraph" w:styleId="TOC5">
    <w:name w:val="toc 5"/>
    <w:basedOn w:val="Normal"/>
    <w:next w:val="Normal"/>
    <w:autoRedefine/>
    <w:uiPriority w:val="39"/>
    <w:semiHidden/>
    <w:unhideWhenUsed/>
    <w:rsid w:val="009E1D81"/>
    <w:pPr>
      <w:ind w:left="880"/>
    </w:pPr>
    <w:rPr>
      <w:rFonts w:asciiTheme="minorHAnsi" w:hAnsiTheme="minorHAnsi"/>
      <w:sz w:val="20"/>
      <w:szCs w:val="20"/>
    </w:rPr>
  </w:style>
  <w:style w:type="paragraph" w:styleId="TOC6">
    <w:name w:val="toc 6"/>
    <w:basedOn w:val="Normal"/>
    <w:next w:val="Normal"/>
    <w:autoRedefine/>
    <w:uiPriority w:val="39"/>
    <w:semiHidden/>
    <w:unhideWhenUsed/>
    <w:rsid w:val="009E1D81"/>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9E1D81"/>
    <w:pPr>
      <w:ind w:left="1320"/>
    </w:pPr>
    <w:rPr>
      <w:rFonts w:asciiTheme="minorHAnsi" w:hAnsiTheme="minorHAnsi"/>
      <w:sz w:val="20"/>
      <w:szCs w:val="20"/>
    </w:rPr>
  </w:style>
  <w:style w:type="paragraph" w:styleId="TOC9">
    <w:name w:val="toc 9"/>
    <w:basedOn w:val="Normal"/>
    <w:next w:val="Normal"/>
    <w:autoRedefine/>
    <w:uiPriority w:val="39"/>
    <w:semiHidden/>
    <w:unhideWhenUsed/>
    <w:rsid w:val="009E1D81"/>
    <w:pPr>
      <w:ind w:left="1760"/>
    </w:pPr>
    <w:rPr>
      <w:rFonts w:asciiTheme="minorHAnsi" w:hAnsiTheme="minorHAnsi"/>
      <w:sz w:val="20"/>
      <w:szCs w:val="20"/>
    </w:rPr>
  </w:style>
  <w:style w:type="character" w:customStyle="1" w:styleId="il">
    <w:name w:val="il"/>
    <w:basedOn w:val="DefaultParagraphFont"/>
    <w:rsid w:val="00765388"/>
  </w:style>
  <w:style w:type="table" w:styleId="GridTable5Dark-Accent1">
    <w:name w:val="Grid Table 5 Dark Accent 1"/>
    <w:basedOn w:val="TableNormal"/>
    <w:uiPriority w:val="50"/>
    <w:rsid w:val="00765388"/>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39"/>
    <w:rsid w:val="00BB424B"/>
    <w:pPr>
      <w:spacing w:line="240" w:lineRule="auto"/>
    </w:pPr>
    <w:rPr>
      <w:rFonts w:asciiTheme="minorHAnsi" w:eastAsiaTheme="minorHAnsi" w:hAnsiTheme="minorHAnsi" w:cstheme="minorBid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5246D"/>
    <w:pPr>
      <w:spacing w:before="100" w:beforeAutospacing="1" w:after="100" w:afterAutospacing="1"/>
    </w:pPr>
  </w:style>
  <w:style w:type="paragraph" w:customStyle="1" w:styleId="Appendix">
    <w:name w:val="Appendix"/>
    <w:basedOn w:val="Heading1"/>
    <w:qFormat/>
    <w:rsid w:val="00215459"/>
    <w:pPr>
      <w:numPr>
        <w:numId w:val="0"/>
      </w:numPr>
      <w:shd w:val="clear" w:color="auto" w:fill="auto"/>
    </w:pPr>
  </w:style>
  <w:style w:type="paragraph" w:customStyle="1" w:styleId="Introsections">
    <w:name w:val="Intro sections"/>
    <w:basedOn w:val="Heading1"/>
    <w:qFormat/>
    <w:rsid w:val="005E5590"/>
    <w:pPr>
      <w:numPr>
        <w:numId w:val="0"/>
      </w:numPr>
    </w:pPr>
  </w:style>
  <w:style w:type="table" w:customStyle="1" w:styleId="GridTable5Dark-Accent11">
    <w:name w:val="Grid Table 5 Dark - Accent 11"/>
    <w:basedOn w:val="TableNormal"/>
    <w:uiPriority w:val="50"/>
    <w:rsid w:val="006A7414"/>
    <w:pPr>
      <w:spacing w:line="240" w:lineRule="auto"/>
    </w:pPr>
    <w:rPr>
      <w:rFonts w:asciiTheme="minorHAnsi" w:eastAsiaTheme="minorHAnsi" w:hAnsiTheme="minorHAnsi" w:cstheme="minorBidi"/>
      <w:sz w:val="24"/>
      <w:szCs w:val="24"/>
      <w:lang w:val="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FootnoteText">
    <w:name w:val="footnote text"/>
    <w:basedOn w:val="Normal"/>
    <w:link w:val="FootnoteTextChar"/>
    <w:uiPriority w:val="99"/>
    <w:unhideWhenUsed/>
    <w:rsid w:val="000563EC"/>
    <w:rPr>
      <w:sz w:val="20"/>
      <w:szCs w:val="20"/>
    </w:rPr>
  </w:style>
  <w:style w:type="character" w:customStyle="1" w:styleId="FootnoteTextChar">
    <w:name w:val="Footnote Text Char"/>
    <w:basedOn w:val="DefaultParagraphFont"/>
    <w:link w:val="FootnoteText"/>
    <w:uiPriority w:val="99"/>
    <w:rsid w:val="000563EC"/>
    <w:rPr>
      <w:rFonts w:ascii="Times New Roman" w:eastAsia="Times New Roman" w:hAnsi="Times New Roman" w:cs="Times New Roman"/>
      <w:sz w:val="20"/>
      <w:szCs w:val="20"/>
      <w:lang w:val="en-CA"/>
    </w:rPr>
  </w:style>
  <w:style w:type="character" w:styleId="FootnoteReference">
    <w:name w:val="footnote reference"/>
    <w:basedOn w:val="DefaultParagraphFont"/>
    <w:uiPriority w:val="99"/>
    <w:semiHidden/>
    <w:unhideWhenUsed/>
    <w:rsid w:val="000563EC"/>
    <w:rPr>
      <w:vertAlign w:val="superscript"/>
    </w:rPr>
  </w:style>
  <w:style w:type="character" w:styleId="UnresolvedMention">
    <w:name w:val="Unresolved Mention"/>
    <w:basedOn w:val="DefaultParagraphFont"/>
    <w:uiPriority w:val="99"/>
    <w:semiHidden/>
    <w:unhideWhenUsed/>
    <w:rsid w:val="000563EC"/>
    <w:rPr>
      <w:color w:val="605E5C"/>
      <w:shd w:val="clear" w:color="auto" w:fill="E1DFDD"/>
    </w:rPr>
  </w:style>
  <w:style w:type="character" w:styleId="FollowedHyperlink">
    <w:name w:val="FollowedHyperlink"/>
    <w:basedOn w:val="DefaultParagraphFont"/>
    <w:uiPriority w:val="99"/>
    <w:semiHidden/>
    <w:unhideWhenUsed/>
    <w:rsid w:val="00546DEF"/>
    <w:rPr>
      <w:color w:val="800080" w:themeColor="followedHyperlink"/>
      <w:u w:val="single"/>
    </w:rPr>
  </w:style>
  <w:style w:type="paragraph" w:customStyle="1" w:styleId="Clause">
    <w:name w:val="Clause"/>
    <w:basedOn w:val="Normal"/>
    <w:qFormat/>
    <w:rsid w:val="008C4798"/>
    <w:pPr>
      <w:spacing w:after="160" w:line="259" w:lineRule="auto"/>
      <w:jc w:val="left"/>
    </w:pPr>
    <w:rPr>
      <w:rFonts w:eastAsia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6905">
      <w:bodyDiv w:val="1"/>
      <w:marLeft w:val="0"/>
      <w:marRight w:val="0"/>
      <w:marTop w:val="0"/>
      <w:marBottom w:val="0"/>
      <w:divBdr>
        <w:top w:val="none" w:sz="0" w:space="0" w:color="auto"/>
        <w:left w:val="none" w:sz="0" w:space="0" w:color="auto"/>
        <w:bottom w:val="none" w:sz="0" w:space="0" w:color="auto"/>
        <w:right w:val="none" w:sz="0" w:space="0" w:color="auto"/>
      </w:divBdr>
    </w:div>
    <w:div w:id="396392624">
      <w:bodyDiv w:val="1"/>
      <w:marLeft w:val="0"/>
      <w:marRight w:val="0"/>
      <w:marTop w:val="0"/>
      <w:marBottom w:val="0"/>
      <w:divBdr>
        <w:top w:val="none" w:sz="0" w:space="0" w:color="auto"/>
        <w:left w:val="none" w:sz="0" w:space="0" w:color="auto"/>
        <w:bottom w:val="none" w:sz="0" w:space="0" w:color="auto"/>
        <w:right w:val="none" w:sz="0" w:space="0" w:color="auto"/>
      </w:divBdr>
    </w:div>
    <w:div w:id="543908073">
      <w:bodyDiv w:val="1"/>
      <w:marLeft w:val="0"/>
      <w:marRight w:val="0"/>
      <w:marTop w:val="0"/>
      <w:marBottom w:val="0"/>
      <w:divBdr>
        <w:top w:val="none" w:sz="0" w:space="0" w:color="auto"/>
        <w:left w:val="none" w:sz="0" w:space="0" w:color="auto"/>
        <w:bottom w:val="none" w:sz="0" w:space="0" w:color="auto"/>
        <w:right w:val="none" w:sz="0" w:space="0" w:color="auto"/>
      </w:divBdr>
    </w:div>
    <w:div w:id="830875451">
      <w:bodyDiv w:val="1"/>
      <w:marLeft w:val="0"/>
      <w:marRight w:val="0"/>
      <w:marTop w:val="0"/>
      <w:marBottom w:val="0"/>
      <w:divBdr>
        <w:top w:val="none" w:sz="0" w:space="0" w:color="auto"/>
        <w:left w:val="none" w:sz="0" w:space="0" w:color="auto"/>
        <w:bottom w:val="none" w:sz="0" w:space="0" w:color="auto"/>
        <w:right w:val="none" w:sz="0" w:space="0" w:color="auto"/>
      </w:divBdr>
    </w:div>
    <w:div w:id="912931184">
      <w:bodyDiv w:val="1"/>
      <w:marLeft w:val="0"/>
      <w:marRight w:val="0"/>
      <w:marTop w:val="0"/>
      <w:marBottom w:val="0"/>
      <w:divBdr>
        <w:top w:val="none" w:sz="0" w:space="0" w:color="auto"/>
        <w:left w:val="none" w:sz="0" w:space="0" w:color="auto"/>
        <w:bottom w:val="none" w:sz="0" w:space="0" w:color="auto"/>
        <w:right w:val="none" w:sz="0" w:space="0" w:color="auto"/>
      </w:divBdr>
    </w:div>
    <w:div w:id="966854720">
      <w:bodyDiv w:val="1"/>
      <w:marLeft w:val="0"/>
      <w:marRight w:val="0"/>
      <w:marTop w:val="0"/>
      <w:marBottom w:val="0"/>
      <w:divBdr>
        <w:top w:val="none" w:sz="0" w:space="0" w:color="auto"/>
        <w:left w:val="none" w:sz="0" w:space="0" w:color="auto"/>
        <w:bottom w:val="none" w:sz="0" w:space="0" w:color="auto"/>
        <w:right w:val="none" w:sz="0" w:space="0" w:color="auto"/>
      </w:divBdr>
    </w:div>
    <w:div w:id="979503600">
      <w:bodyDiv w:val="1"/>
      <w:marLeft w:val="0"/>
      <w:marRight w:val="0"/>
      <w:marTop w:val="0"/>
      <w:marBottom w:val="0"/>
      <w:divBdr>
        <w:top w:val="none" w:sz="0" w:space="0" w:color="auto"/>
        <w:left w:val="none" w:sz="0" w:space="0" w:color="auto"/>
        <w:bottom w:val="none" w:sz="0" w:space="0" w:color="auto"/>
        <w:right w:val="none" w:sz="0" w:space="0" w:color="auto"/>
      </w:divBdr>
    </w:div>
    <w:div w:id="1110319607">
      <w:bodyDiv w:val="1"/>
      <w:marLeft w:val="0"/>
      <w:marRight w:val="0"/>
      <w:marTop w:val="0"/>
      <w:marBottom w:val="0"/>
      <w:divBdr>
        <w:top w:val="none" w:sz="0" w:space="0" w:color="auto"/>
        <w:left w:val="none" w:sz="0" w:space="0" w:color="auto"/>
        <w:bottom w:val="none" w:sz="0" w:space="0" w:color="auto"/>
        <w:right w:val="none" w:sz="0" w:space="0" w:color="auto"/>
      </w:divBdr>
    </w:div>
    <w:div w:id="1140340868">
      <w:bodyDiv w:val="1"/>
      <w:marLeft w:val="0"/>
      <w:marRight w:val="0"/>
      <w:marTop w:val="0"/>
      <w:marBottom w:val="0"/>
      <w:divBdr>
        <w:top w:val="none" w:sz="0" w:space="0" w:color="auto"/>
        <w:left w:val="none" w:sz="0" w:space="0" w:color="auto"/>
        <w:bottom w:val="none" w:sz="0" w:space="0" w:color="auto"/>
        <w:right w:val="none" w:sz="0" w:space="0" w:color="auto"/>
      </w:divBdr>
    </w:div>
    <w:div w:id="1163160094">
      <w:bodyDiv w:val="1"/>
      <w:marLeft w:val="0"/>
      <w:marRight w:val="0"/>
      <w:marTop w:val="0"/>
      <w:marBottom w:val="0"/>
      <w:divBdr>
        <w:top w:val="none" w:sz="0" w:space="0" w:color="auto"/>
        <w:left w:val="none" w:sz="0" w:space="0" w:color="auto"/>
        <w:bottom w:val="none" w:sz="0" w:space="0" w:color="auto"/>
        <w:right w:val="none" w:sz="0" w:space="0" w:color="auto"/>
      </w:divBdr>
    </w:div>
    <w:div w:id="1254163059">
      <w:bodyDiv w:val="1"/>
      <w:marLeft w:val="0"/>
      <w:marRight w:val="0"/>
      <w:marTop w:val="0"/>
      <w:marBottom w:val="0"/>
      <w:divBdr>
        <w:top w:val="none" w:sz="0" w:space="0" w:color="auto"/>
        <w:left w:val="none" w:sz="0" w:space="0" w:color="auto"/>
        <w:bottom w:val="none" w:sz="0" w:space="0" w:color="auto"/>
        <w:right w:val="none" w:sz="0" w:space="0" w:color="auto"/>
      </w:divBdr>
    </w:div>
    <w:div w:id="1314792668">
      <w:bodyDiv w:val="1"/>
      <w:marLeft w:val="0"/>
      <w:marRight w:val="0"/>
      <w:marTop w:val="0"/>
      <w:marBottom w:val="0"/>
      <w:divBdr>
        <w:top w:val="none" w:sz="0" w:space="0" w:color="auto"/>
        <w:left w:val="none" w:sz="0" w:space="0" w:color="auto"/>
        <w:bottom w:val="none" w:sz="0" w:space="0" w:color="auto"/>
        <w:right w:val="none" w:sz="0" w:space="0" w:color="auto"/>
      </w:divBdr>
    </w:div>
    <w:div w:id="1493452524">
      <w:bodyDiv w:val="1"/>
      <w:marLeft w:val="0"/>
      <w:marRight w:val="0"/>
      <w:marTop w:val="0"/>
      <w:marBottom w:val="0"/>
      <w:divBdr>
        <w:top w:val="none" w:sz="0" w:space="0" w:color="auto"/>
        <w:left w:val="none" w:sz="0" w:space="0" w:color="auto"/>
        <w:bottom w:val="none" w:sz="0" w:space="0" w:color="auto"/>
        <w:right w:val="none" w:sz="0" w:space="0" w:color="auto"/>
      </w:divBdr>
    </w:div>
    <w:div w:id="1554076427">
      <w:bodyDiv w:val="1"/>
      <w:marLeft w:val="0"/>
      <w:marRight w:val="0"/>
      <w:marTop w:val="0"/>
      <w:marBottom w:val="0"/>
      <w:divBdr>
        <w:top w:val="none" w:sz="0" w:space="0" w:color="auto"/>
        <w:left w:val="none" w:sz="0" w:space="0" w:color="auto"/>
        <w:bottom w:val="none" w:sz="0" w:space="0" w:color="auto"/>
        <w:right w:val="none" w:sz="0" w:space="0" w:color="auto"/>
      </w:divBdr>
    </w:div>
    <w:div w:id="1644889954">
      <w:bodyDiv w:val="1"/>
      <w:marLeft w:val="0"/>
      <w:marRight w:val="0"/>
      <w:marTop w:val="0"/>
      <w:marBottom w:val="0"/>
      <w:divBdr>
        <w:top w:val="none" w:sz="0" w:space="0" w:color="auto"/>
        <w:left w:val="none" w:sz="0" w:space="0" w:color="auto"/>
        <w:bottom w:val="none" w:sz="0" w:space="0" w:color="auto"/>
        <w:right w:val="none" w:sz="0" w:space="0" w:color="auto"/>
      </w:divBdr>
    </w:div>
    <w:div w:id="1667244113">
      <w:bodyDiv w:val="1"/>
      <w:marLeft w:val="0"/>
      <w:marRight w:val="0"/>
      <w:marTop w:val="0"/>
      <w:marBottom w:val="0"/>
      <w:divBdr>
        <w:top w:val="none" w:sz="0" w:space="0" w:color="auto"/>
        <w:left w:val="none" w:sz="0" w:space="0" w:color="auto"/>
        <w:bottom w:val="none" w:sz="0" w:space="0" w:color="auto"/>
        <w:right w:val="none" w:sz="0" w:space="0" w:color="auto"/>
      </w:divBdr>
      <w:divsChild>
        <w:div w:id="1729495900">
          <w:marLeft w:val="480"/>
          <w:marRight w:val="0"/>
          <w:marTop w:val="0"/>
          <w:marBottom w:val="0"/>
          <w:divBdr>
            <w:top w:val="none" w:sz="0" w:space="0" w:color="auto"/>
            <w:left w:val="none" w:sz="0" w:space="0" w:color="auto"/>
            <w:bottom w:val="none" w:sz="0" w:space="0" w:color="auto"/>
            <w:right w:val="none" w:sz="0" w:space="0" w:color="auto"/>
          </w:divBdr>
          <w:divsChild>
            <w:div w:id="1768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023618">
      <w:bodyDiv w:val="1"/>
      <w:marLeft w:val="0"/>
      <w:marRight w:val="0"/>
      <w:marTop w:val="0"/>
      <w:marBottom w:val="0"/>
      <w:divBdr>
        <w:top w:val="none" w:sz="0" w:space="0" w:color="auto"/>
        <w:left w:val="none" w:sz="0" w:space="0" w:color="auto"/>
        <w:bottom w:val="none" w:sz="0" w:space="0" w:color="auto"/>
        <w:right w:val="none" w:sz="0" w:space="0" w:color="auto"/>
      </w:divBdr>
    </w:div>
    <w:div w:id="1689066449">
      <w:bodyDiv w:val="1"/>
      <w:marLeft w:val="0"/>
      <w:marRight w:val="0"/>
      <w:marTop w:val="0"/>
      <w:marBottom w:val="0"/>
      <w:divBdr>
        <w:top w:val="none" w:sz="0" w:space="0" w:color="auto"/>
        <w:left w:val="none" w:sz="0" w:space="0" w:color="auto"/>
        <w:bottom w:val="none" w:sz="0" w:space="0" w:color="auto"/>
        <w:right w:val="none" w:sz="0" w:space="0" w:color="auto"/>
      </w:divBdr>
    </w:div>
    <w:div w:id="1713964940">
      <w:bodyDiv w:val="1"/>
      <w:marLeft w:val="0"/>
      <w:marRight w:val="0"/>
      <w:marTop w:val="0"/>
      <w:marBottom w:val="0"/>
      <w:divBdr>
        <w:top w:val="none" w:sz="0" w:space="0" w:color="auto"/>
        <w:left w:val="none" w:sz="0" w:space="0" w:color="auto"/>
        <w:bottom w:val="none" w:sz="0" w:space="0" w:color="auto"/>
        <w:right w:val="none" w:sz="0" w:space="0" w:color="auto"/>
      </w:divBdr>
    </w:div>
    <w:div w:id="1842696660">
      <w:bodyDiv w:val="1"/>
      <w:marLeft w:val="0"/>
      <w:marRight w:val="0"/>
      <w:marTop w:val="0"/>
      <w:marBottom w:val="0"/>
      <w:divBdr>
        <w:top w:val="none" w:sz="0" w:space="0" w:color="auto"/>
        <w:left w:val="none" w:sz="0" w:space="0" w:color="auto"/>
        <w:bottom w:val="none" w:sz="0" w:space="0" w:color="auto"/>
        <w:right w:val="none" w:sz="0" w:space="0" w:color="auto"/>
      </w:divBdr>
    </w:div>
    <w:div w:id="1892498382">
      <w:bodyDiv w:val="1"/>
      <w:marLeft w:val="0"/>
      <w:marRight w:val="0"/>
      <w:marTop w:val="0"/>
      <w:marBottom w:val="0"/>
      <w:divBdr>
        <w:top w:val="none" w:sz="0" w:space="0" w:color="auto"/>
        <w:left w:val="none" w:sz="0" w:space="0" w:color="auto"/>
        <w:bottom w:val="none" w:sz="0" w:space="0" w:color="auto"/>
        <w:right w:val="none" w:sz="0" w:space="0" w:color="auto"/>
      </w:divBdr>
    </w:div>
    <w:div w:id="2010599660">
      <w:bodyDiv w:val="1"/>
      <w:marLeft w:val="0"/>
      <w:marRight w:val="0"/>
      <w:marTop w:val="0"/>
      <w:marBottom w:val="0"/>
      <w:divBdr>
        <w:top w:val="none" w:sz="0" w:space="0" w:color="auto"/>
        <w:left w:val="none" w:sz="0" w:space="0" w:color="auto"/>
        <w:bottom w:val="none" w:sz="0" w:space="0" w:color="auto"/>
        <w:right w:val="none" w:sz="0" w:space="0" w:color="auto"/>
      </w:divBdr>
    </w:div>
    <w:div w:id="2011710597">
      <w:bodyDiv w:val="1"/>
      <w:marLeft w:val="0"/>
      <w:marRight w:val="0"/>
      <w:marTop w:val="0"/>
      <w:marBottom w:val="0"/>
      <w:divBdr>
        <w:top w:val="none" w:sz="0" w:space="0" w:color="auto"/>
        <w:left w:val="none" w:sz="0" w:space="0" w:color="auto"/>
        <w:bottom w:val="none" w:sz="0" w:space="0" w:color="auto"/>
        <w:right w:val="none" w:sz="0" w:space="0" w:color="auto"/>
      </w:divBdr>
    </w:div>
    <w:div w:id="2026127254">
      <w:bodyDiv w:val="1"/>
      <w:marLeft w:val="0"/>
      <w:marRight w:val="0"/>
      <w:marTop w:val="0"/>
      <w:marBottom w:val="0"/>
      <w:divBdr>
        <w:top w:val="none" w:sz="0" w:space="0" w:color="auto"/>
        <w:left w:val="none" w:sz="0" w:space="0" w:color="auto"/>
        <w:bottom w:val="none" w:sz="0" w:space="0" w:color="auto"/>
        <w:right w:val="none" w:sz="0" w:space="0" w:color="auto"/>
      </w:divBdr>
    </w:div>
    <w:div w:id="2038458084">
      <w:bodyDiv w:val="1"/>
      <w:marLeft w:val="0"/>
      <w:marRight w:val="0"/>
      <w:marTop w:val="0"/>
      <w:marBottom w:val="0"/>
      <w:divBdr>
        <w:top w:val="none" w:sz="0" w:space="0" w:color="auto"/>
        <w:left w:val="none" w:sz="0" w:space="0" w:color="auto"/>
        <w:bottom w:val="none" w:sz="0" w:space="0" w:color="auto"/>
        <w:right w:val="none" w:sz="0" w:space="0" w:color="auto"/>
      </w:divBdr>
    </w:div>
    <w:div w:id="2072729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umancellatlas.org/learn-more/working-groups/" TargetMode="External"/><Relationship Id="rId13" Type="http://schemas.openxmlformats.org/officeDocument/2006/relationships/image" Target="media/image3.png"/><Relationship Id="rId18" Type="http://schemas.openxmlformats.org/officeDocument/2006/relationships/hyperlink" Target="https://drive.google.com/file/d/1kfy96aKbamXsgxvri1CnNgjdFNHc1ufa/view" TargetMode="External"/><Relationship Id="rId26" Type="http://schemas.openxmlformats.org/officeDocument/2006/relationships/hyperlink" Target="https://unesdoc.unesco.org/ark:/48223/pf0000379949.locale=en" TargetMode="External"/><Relationship Id="rId3" Type="http://schemas.openxmlformats.org/officeDocument/2006/relationships/styles" Target="styles.xml"/><Relationship Id="rId21" Type="http://schemas.openxmlformats.org/officeDocument/2006/relationships/hyperlink" Target="https://github.com/EBISPOT/DUO" TargetMode="Externa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hyperlink" Target="https://www.ga4gh.org/wp-content/uploads/GA4GH-Data-Privacy-and-Security-Policy_FINAL-August-2019_wPolicyVersions.pdf" TargetMode="External"/><Relationship Id="rId25" Type="http://schemas.openxmlformats.org/officeDocument/2006/relationships/hyperlink" Target="http://www.ich.org/products/guidelines/efficacy/efficacy-single/article/genomic-sampling-and-management-of-genomic-data.html" TargetMode="External"/><Relationship Id="rId2" Type="http://schemas.openxmlformats.org/officeDocument/2006/relationships/numbering" Target="numbering.xml"/><Relationship Id="rId16" Type="http://schemas.openxmlformats.org/officeDocument/2006/relationships/hyperlink" Target="https://www.humancellatlas.org/ethics/" TargetMode="External"/><Relationship Id="rId20" Type="http://schemas.openxmlformats.org/officeDocument/2006/relationships/hyperlink" Target="https://www.ga4gh.org/wp-content/uploads/Consent-Clauses-for-Genomic-Research.pdf"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humancellatlas.org/guides/requesting-access-to-controlled-access-data" TargetMode="External"/><Relationship Id="rId24" Type="http://schemas.openxmlformats.org/officeDocument/2006/relationships/hyperlink" Target="http://cioms.ch/ethical-guidelines-2016/WEB-CIOMS-EthicalGuidelines.pdf" TargetMode="External"/><Relationship Id="rId5" Type="http://schemas.openxmlformats.org/officeDocument/2006/relationships/webSettings" Target="webSettings.xml"/><Relationship Id="rId15" Type="http://schemas.openxmlformats.org/officeDocument/2006/relationships/hyperlink" Target="https://www.humancellatlas.org/files/HCA_WhitePaper_18Oct2017.pdf" TargetMode="External"/><Relationship Id="rId23" Type="http://schemas.openxmlformats.org/officeDocument/2006/relationships/hyperlink" Target="http://www.ich.org/products/guidelines.html" TargetMode="External"/><Relationship Id="rId28" Type="http://schemas.openxmlformats.org/officeDocument/2006/relationships/header" Target="header1.xml"/><Relationship Id="rId10" Type="http://schemas.openxmlformats.org/officeDocument/2006/relationships/hyperlink" Target="mailto:ethics-help@humancellatlas.org" TargetMode="External"/><Relationship Id="rId19" Type="http://schemas.openxmlformats.org/officeDocument/2006/relationships/hyperlink" Target="https://www.ga4gh.org/wp-content/uploads/GA4GH-Final-Revised-Consent-Policy_16Sept2019.pdf"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humancellatlas.org/files/HCA_WhitePaper_18Oct2017.pdf" TargetMode="External"/><Relationship Id="rId22" Type="http://schemas.openxmlformats.org/officeDocument/2006/relationships/hyperlink" Target="http://www.wma.net/en/30publications/10policies/b3/index.html" TargetMode="External"/><Relationship Id="rId27" Type="http://schemas.openxmlformats.org/officeDocument/2006/relationships/hyperlink" Target="https://www.wma.net/policies-post/wma-declaration-of-taipei-on-ethical-considerations-regarding-health-databases-and-biobanks/" TargetMode="Externa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humancellatlas.org/ethics/" TargetMode="External"/><Relationship Id="rId13" Type="http://schemas.openxmlformats.org/officeDocument/2006/relationships/hyperlink" Target="https://www.wma.net/policies-post/wma-declaration-of-taipei-on-ethical-considerations-regarding-health-databases-and-biobanks/" TargetMode="External"/><Relationship Id="rId18" Type="http://schemas.openxmlformats.org/officeDocument/2006/relationships/hyperlink" Target="https://www.humancellatlas.org/data-coordination/" TargetMode="External"/><Relationship Id="rId3" Type="http://schemas.openxmlformats.org/officeDocument/2006/relationships/hyperlink" Target="https://www.ga4gh.org/genomic-data-toolkit/regulatory-ethics-toolkit/framework-for-responsible-sharing-of-genomic-and-health-related-data/" TargetMode="External"/><Relationship Id="rId21" Type="http://schemas.openxmlformats.org/officeDocument/2006/relationships/hyperlink" Target="https://www.ema.europa.eu/en/ich-e18-guideline-genomic-sampling-management-genomic-data" TargetMode="External"/><Relationship Id="rId7" Type="http://schemas.openxmlformats.org/officeDocument/2006/relationships/hyperlink" Target="https://data.humancellatlas.org/contribute/contributing-data-suitability" TargetMode="External"/><Relationship Id="rId12" Type="http://schemas.openxmlformats.org/officeDocument/2006/relationships/hyperlink" Target="http://www.wma.net/en/30publications/10policies/b3/index.html" TargetMode="External"/><Relationship Id="rId17" Type="http://schemas.openxmlformats.org/officeDocument/2006/relationships/hyperlink" Target="https://www.humancellatlas.org/data-coordination/" TargetMode="External"/><Relationship Id="rId2" Type="http://schemas.openxmlformats.org/officeDocument/2006/relationships/hyperlink" Target="https://www.humancellatlas.org/files/HCA_WhitePaper_18Oct2017.pdf" TargetMode="External"/><Relationship Id="rId16" Type="http://schemas.openxmlformats.org/officeDocument/2006/relationships/hyperlink" Target="https://www.humancellatlas.org/data-coordination/" TargetMode="External"/><Relationship Id="rId20" Type="http://schemas.openxmlformats.org/officeDocument/2006/relationships/hyperlink" Target="https://www.ema.europa.eu/en/ich-e15-definitions-genomic-biomarkers-pharmacogenomics-pharmacogenetics-genomic-data-sample-coding" TargetMode="External"/><Relationship Id="rId1" Type="http://schemas.openxmlformats.org/officeDocument/2006/relationships/hyperlink" Target="https://data.humancellatlas.org/metadata" TargetMode="External"/><Relationship Id="rId6" Type="http://schemas.openxmlformats.org/officeDocument/2006/relationships/hyperlink" Target="https://doi.org/10.1038/d41586-022-01186-0" TargetMode="External"/><Relationship Id="rId11" Type="http://schemas.openxmlformats.org/officeDocument/2006/relationships/hyperlink" Target="https://www.humancellatlas.org/ethics/" TargetMode="External"/><Relationship Id="rId5" Type="http://schemas.openxmlformats.org/officeDocument/2006/relationships/hyperlink" Target="https://www.humancellatlas.org/wp-content/uploads/2021/10/25-OCT-2021-The-Commitment-of-the-Human-Cell-Atlas-to-Humanity-1.pdf" TargetMode="External"/><Relationship Id="rId15" Type="http://schemas.openxmlformats.org/officeDocument/2006/relationships/hyperlink" Target="https://www.humancellatlas.org/ethics/" TargetMode="External"/><Relationship Id="rId23" Type="http://schemas.openxmlformats.org/officeDocument/2006/relationships/hyperlink" Target="https://www.ga4gh.org/news/what-is-the-difference-between-research-ethics-consent-and-data-protection-consent/" TargetMode="External"/><Relationship Id="rId10" Type="http://schemas.openxmlformats.org/officeDocument/2006/relationships/hyperlink" Target="https://www.wma.net/policies-post/wma-declaration-of-taipei-on-ethical-considerations-regarding-health-databases-and-biobanks/" TargetMode="External"/><Relationship Id="rId19" Type="http://schemas.openxmlformats.org/officeDocument/2006/relationships/hyperlink" Target="https://data.humancellatlas.org/contribute" TargetMode="External"/><Relationship Id="rId4" Type="http://schemas.openxmlformats.org/officeDocument/2006/relationships/hyperlink" Target="https://www.humancellatlas.org/learn-more/working-groups/" TargetMode="External"/><Relationship Id="rId9" Type="http://schemas.openxmlformats.org/officeDocument/2006/relationships/hyperlink" Target="http://www.wma.net/en/30publications/10policies/b3/index.html" TargetMode="External"/><Relationship Id="rId14" Type="http://schemas.openxmlformats.org/officeDocument/2006/relationships/hyperlink" Target="https://www.ga4gh.org/genomic-data-toolkit/regulatory-ethics-toolkit/gdpr-forum/" TargetMode="External"/><Relationship Id="rId22" Type="http://schemas.openxmlformats.org/officeDocument/2006/relationships/hyperlink" Target="https://data.humancellatlas.org/guid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BF235B-F1CA-1B4A-992E-FFF3F8AE6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36</Pages>
  <Words>10454</Words>
  <Characters>61162</Characters>
  <Application>Microsoft Office Word</Application>
  <DocSecurity>0</DocSecurity>
  <Lines>1223</Lines>
  <Paragraphs>504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Bernier</dc:creator>
  <cp:keywords/>
  <dc:description/>
  <cp:lastModifiedBy>Maushumi Bhattacharjee</cp:lastModifiedBy>
  <cp:revision>3</cp:revision>
  <cp:lastPrinted>2022-07-13T17:56:00Z</cp:lastPrinted>
  <dcterms:created xsi:type="dcterms:W3CDTF">2026-04-08T15:11:00Z</dcterms:created>
  <dcterms:modified xsi:type="dcterms:W3CDTF">2026-04-08T15:20:00Z</dcterms:modified>
</cp:coreProperties>
</file>